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84C" w:rsidRDefault="00E6284C" w:rsidP="00E8549B">
      <w:pPr>
        <w:pStyle w:val="APA"/>
      </w:pPr>
    </w:p>
    <w:p w:rsidR="00E8549B" w:rsidRDefault="00E8549B" w:rsidP="00E8549B">
      <w:pPr>
        <w:pStyle w:val="APA"/>
      </w:pPr>
    </w:p>
    <w:p w:rsidR="00E8549B" w:rsidRDefault="00E8549B" w:rsidP="00E8549B">
      <w:pPr>
        <w:pStyle w:val="APA"/>
      </w:pPr>
    </w:p>
    <w:p w:rsidR="00E8549B" w:rsidRDefault="00E8549B" w:rsidP="00E8549B">
      <w:pPr>
        <w:pStyle w:val="APA"/>
      </w:pPr>
    </w:p>
    <w:p w:rsidR="00E8549B" w:rsidRDefault="00E8549B" w:rsidP="00E8549B">
      <w:pPr>
        <w:pStyle w:val="APA"/>
      </w:pPr>
    </w:p>
    <w:p w:rsidR="00E8549B" w:rsidRDefault="00E8549B" w:rsidP="008E6BEB">
      <w:pPr>
        <w:pStyle w:val="APA"/>
      </w:pPr>
    </w:p>
    <w:p w:rsidR="00E8549B" w:rsidRDefault="00C70735" w:rsidP="00E8549B">
      <w:pPr>
        <w:pStyle w:val="APAHeadingCenter"/>
      </w:pPr>
      <w:r>
        <w:t>title</w:t>
      </w:r>
      <w:bookmarkStart w:id="0" w:name="_GoBack"/>
      <w:bookmarkEnd w:id="0"/>
    </w:p>
    <w:p w:rsidR="00E8549B" w:rsidRDefault="00C70735" w:rsidP="00E8549B">
      <w:pPr>
        <w:pStyle w:val="APAHeadingCenter"/>
      </w:pPr>
      <w:r>
        <w:t>name</w:t>
      </w:r>
    </w:p>
    <w:p w:rsidR="00E8549B" w:rsidRDefault="00E8549B" w:rsidP="00E8549B">
      <w:pPr>
        <w:pStyle w:val="APAHeadingCenter"/>
      </w:pPr>
      <w:bookmarkStart w:id="1" w:name="bmTitlePageInst"/>
      <w:r>
        <w:t>University</w:t>
      </w:r>
      <w:bookmarkEnd w:id="1"/>
    </w:p>
    <w:p w:rsidR="00E8549B" w:rsidRDefault="00C70735" w:rsidP="00E8549B">
      <w:pPr>
        <w:pStyle w:val="APAHeadingCenter"/>
      </w:pPr>
      <w:r>
        <w:t>class</w:t>
      </w:r>
    </w:p>
    <w:p w:rsidR="00E8549B" w:rsidRDefault="00C70735" w:rsidP="00E8549B">
      <w:pPr>
        <w:pStyle w:val="APAHeadingCenter"/>
      </w:pPr>
      <w:r>
        <w:t>class</w:t>
      </w:r>
    </w:p>
    <w:p w:rsidR="00E8549B" w:rsidRDefault="00C70735" w:rsidP="00E8549B">
      <w:pPr>
        <w:pStyle w:val="APAHeadingCenter"/>
      </w:pPr>
      <w:r>
        <w:t>professor</w:t>
      </w:r>
    </w:p>
    <w:p w:rsidR="00E8549B" w:rsidRDefault="00C70735" w:rsidP="00E8549B">
      <w:pPr>
        <w:pStyle w:val="APAHeadingCenter"/>
      </w:pPr>
      <w:r>
        <w:t>date</w:t>
      </w:r>
    </w:p>
    <w:p w:rsidR="00E8549B" w:rsidRDefault="00E8549B" w:rsidP="00E8549B">
      <w:pPr>
        <w:pStyle w:val="APA"/>
        <w:sectPr w:rsidR="00E8549B" w:rsidSect="00E8549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936BA3" w:rsidRDefault="00246AE6" w:rsidP="003E3F85">
      <w:pPr>
        <w:pStyle w:val="APAHeading1"/>
        <w:rPr>
          <w:noProof/>
        </w:rPr>
      </w:pPr>
      <w:bookmarkStart w:id="2" w:name="_Toc432678169"/>
      <w:r>
        <w:lastRenderedPageBreak/>
        <w:t>Table of Contents</w:t>
      </w:r>
      <w:bookmarkEnd w:id="2"/>
      <w:r w:rsidR="00F64D9C" w:rsidRPr="00F64D9C">
        <w:fldChar w:fldCharType="begin"/>
      </w:r>
      <w:r>
        <w:instrText xml:space="preserve"> TOC \o "1-5" \f \h \z \u </w:instrText>
      </w:r>
      <w:r w:rsidR="00F64D9C" w:rsidRPr="00F64D9C">
        <w:fldChar w:fldCharType="separate"/>
      </w:r>
    </w:p>
    <w:p w:rsidR="00936BA3" w:rsidRDefault="00F64D9C">
      <w:pPr>
        <w:pStyle w:val="TOC1"/>
        <w:tabs>
          <w:tab w:val="right" w:leader="dot" w:pos="9350"/>
        </w:tabs>
        <w:rPr>
          <w:rFonts w:asciiTheme="minorHAnsi" w:eastAsiaTheme="minorEastAsia" w:hAnsiTheme="minorHAnsi" w:cstheme="minorBidi"/>
          <w:noProof/>
          <w:sz w:val="22"/>
          <w:szCs w:val="22"/>
        </w:rPr>
      </w:pPr>
      <w:hyperlink w:anchor="_Toc432678169" w:history="1">
        <w:r w:rsidR="00936BA3" w:rsidRPr="008E4CF9">
          <w:rPr>
            <w:rStyle w:val="Hyperlink"/>
            <w:noProof/>
          </w:rPr>
          <w:t>Table of Contents</w:t>
        </w:r>
        <w:r w:rsidR="00936BA3">
          <w:rPr>
            <w:noProof/>
            <w:webHidden/>
          </w:rPr>
          <w:tab/>
        </w:r>
        <w:r>
          <w:rPr>
            <w:noProof/>
            <w:webHidden/>
          </w:rPr>
          <w:fldChar w:fldCharType="begin"/>
        </w:r>
        <w:r w:rsidR="00936BA3">
          <w:rPr>
            <w:noProof/>
            <w:webHidden/>
          </w:rPr>
          <w:instrText xml:space="preserve"> PAGEREF _Toc432678169 \h </w:instrText>
        </w:r>
        <w:r>
          <w:rPr>
            <w:noProof/>
            <w:webHidden/>
          </w:rPr>
        </w:r>
        <w:r>
          <w:rPr>
            <w:noProof/>
            <w:webHidden/>
          </w:rPr>
          <w:fldChar w:fldCharType="separate"/>
        </w:r>
        <w:r w:rsidR="00936BA3">
          <w:rPr>
            <w:noProof/>
            <w:webHidden/>
          </w:rPr>
          <w:t>2</w:t>
        </w:r>
        <w:r>
          <w:rPr>
            <w:noProof/>
            <w:webHidden/>
          </w:rPr>
          <w:fldChar w:fldCharType="end"/>
        </w:r>
      </w:hyperlink>
    </w:p>
    <w:p w:rsidR="00936BA3" w:rsidRDefault="00F64D9C">
      <w:pPr>
        <w:pStyle w:val="TOC1"/>
        <w:tabs>
          <w:tab w:val="right" w:leader="dot" w:pos="9350"/>
        </w:tabs>
        <w:rPr>
          <w:rFonts w:asciiTheme="minorHAnsi" w:eastAsiaTheme="minorEastAsia" w:hAnsiTheme="minorHAnsi" w:cstheme="minorBidi"/>
          <w:noProof/>
          <w:sz w:val="22"/>
          <w:szCs w:val="22"/>
        </w:rPr>
      </w:pPr>
      <w:hyperlink w:anchor="_Toc432678170" w:history="1">
        <w:r w:rsidR="00936BA3" w:rsidRPr="008E4CF9">
          <w:rPr>
            <w:rStyle w:val="Hyperlink"/>
            <w:i/>
            <w:noProof/>
          </w:rPr>
          <w:t>Women’s Issues in the Workplace and challenges as it relates to “Glass Ceilings”</w:t>
        </w:r>
        <w:r w:rsidR="00936BA3">
          <w:rPr>
            <w:noProof/>
            <w:webHidden/>
          </w:rPr>
          <w:tab/>
        </w:r>
        <w:r>
          <w:rPr>
            <w:noProof/>
            <w:webHidden/>
          </w:rPr>
          <w:fldChar w:fldCharType="begin"/>
        </w:r>
        <w:r w:rsidR="00936BA3">
          <w:rPr>
            <w:noProof/>
            <w:webHidden/>
          </w:rPr>
          <w:instrText xml:space="preserve"> PAGEREF _Toc432678170 \h </w:instrText>
        </w:r>
        <w:r>
          <w:rPr>
            <w:noProof/>
            <w:webHidden/>
          </w:rPr>
        </w:r>
        <w:r>
          <w:rPr>
            <w:noProof/>
            <w:webHidden/>
          </w:rPr>
          <w:fldChar w:fldCharType="separate"/>
        </w:r>
        <w:r w:rsidR="00936BA3">
          <w:rPr>
            <w:noProof/>
            <w:webHidden/>
          </w:rPr>
          <w:t>4</w:t>
        </w:r>
        <w:r>
          <w:rPr>
            <w:noProof/>
            <w:webHidden/>
          </w:rPr>
          <w:fldChar w:fldCharType="end"/>
        </w:r>
      </w:hyperlink>
    </w:p>
    <w:p w:rsidR="00936BA3" w:rsidRDefault="00F64D9C">
      <w:pPr>
        <w:pStyle w:val="TOC5"/>
        <w:tabs>
          <w:tab w:val="right" w:leader="dot" w:pos="9350"/>
        </w:tabs>
        <w:rPr>
          <w:rFonts w:asciiTheme="minorHAnsi" w:eastAsiaTheme="minorEastAsia" w:hAnsiTheme="minorHAnsi" w:cstheme="minorBidi"/>
          <w:noProof/>
          <w:sz w:val="22"/>
          <w:szCs w:val="22"/>
        </w:rPr>
      </w:pPr>
      <w:hyperlink w:anchor="_Toc432678171" w:history="1">
        <w:r w:rsidR="00936BA3" w:rsidRPr="008E4CF9">
          <w:rPr>
            <w:rStyle w:val="Hyperlink"/>
            <w:i/>
            <w:noProof/>
          </w:rPr>
          <w:t>Women’s Issues in the Workplace and challenges as it relates to</w:t>
        </w:r>
        <w:r w:rsidR="00936BA3">
          <w:rPr>
            <w:noProof/>
            <w:webHidden/>
          </w:rPr>
          <w:tab/>
        </w:r>
        <w:r>
          <w:rPr>
            <w:noProof/>
            <w:webHidden/>
          </w:rPr>
          <w:fldChar w:fldCharType="begin"/>
        </w:r>
        <w:r w:rsidR="00936BA3">
          <w:rPr>
            <w:noProof/>
            <w:webHidden/>
          </w:rPr>
          <w:instrText xml:space="preserve"> PAGEREF _Toc432678171 \h </w:instrText>
        </w:r>
        <w:r>
          <w:rPr>
            <w:noProof/>
            <w:webHidden/>
          </w:rPr>
        </w:r>
        <w:r>
          <w:rPr>
            <w:noProof/>
            <w:webHidden/>
          </w:rPr>
          <w:fldChar w:fldCharType="separate"/>
        </w:r>
        <w:r w:rsidR="00936BA3">
          <w:rPr>
            <w:noProof/>
            <w:webHidden/>
          </w:rPr>
          <w:t>4</w:t>
        </w:r>
        <w:r>
          <w:rPr>
            <w:noProof/>
            <w:webHidden/>
          </w:rPr>
          <w:fldChar w:fldCharType="end"/>
        </w:r>
      </w:hyperlink>
    </w:p>
    <w:p w:rsidR="00936BA3" w:rsidRDefault="00F64D9C">
      <w:pPr>
        <w:pStyle w:val="TOC5"/>
        <w:tabs>
          <w:tab w:val="right" w:leader="dot" w:pos="9350"/>
        </w:tabs>
        <w:rPr>
          <w:rFonts w:asciiTheme="minorHAnsi" w:eastAsiaTheme="minorEastAsia" w:hAnsiTheme="minorHAnsi" w:cstheme="minorBidi"/>
          <w:noProof/>
          <w:sz w:val="22"/>
          <w:szCs w:val="22"/>
        </w:rPr>
      </w:pPr>
      <w:hyperlink w:anchor="_Toc432678172" w:history="1">
        <w:r w:rsidR="00936BA3" w:rsidRPr="008E4CF9">
          <w:rPr>
            <w:rStyle w:val="Hyperlink"/>
            <w:i/>
            <w:noProof/>
          </w:rPr>
          <w:t>Women’s Issues in the Workplace and challenges as it relates to</w:t>
        </w:r>
        <w:r w:rsidR="00936BA3">
          <w:rPr>
            <w:noProof/>
            <w:webHidden/>
          </w:rPr>
          <w:tab/>
        </w:r>
        <w:r>
          <w:rPr>
            <w:noProof/>
            <w:webHidden/>
          </w:rPr>
          <w:fldChar w:fldCharType="begin"/>
        </w:r>
        <w:r w:rsidR="00936BA3">
          <w:rPr>
            <w:noProof/>
            <w:webHidden/>
          </w:rPr>
          <w:instrText xml:space="preserve"> PAGEREF _Toc432678172 \h </w:instrText>
        </w:r>
        <w:r>
          <w:rPr>
            <w:noProof/>
            <w:webHidden/>
          </w:rPr>
        </w:r>
        <w:r>
          <w:rPr>
            <w:noProof/>
            <w:webHidden/>
          </w:rPr>
          <w:fldChar w:fldCharType="separate"/>
        </w:r>
        <w:r w:rsidR="00936BA3">
          <w:rPr>
            <w:noProof/>
            <w:webHidden/>
          </w:rPr>
          <w:t>4</w:t>
        </w:r>
        <w:r>
          <w:rPr>
            <w:noProof/>
            <w:webHidden/>
          </w:rPr>
          <w:fldChar w:fldCharType="end"/>
        </w:r>
      </w:hyperlink>
    </w:p>
    <w:p w:rsidR="00936BA3" w:rsidRDefault="00F64D9C">
      <w:pPr>
        <w:pStyle w:val="TOC2"/>
        <w:tabs>
          <w:tab w:val="right" w:leader="dot" w:pos="9350"/>
        </w:tabs>
        <w:rPr>
          <w:rFonts w:asciiTheme="minorHAnsi" w:eastAsiaTheme="minorEastAsia" w:hAnsiTheme="minorHAnsi" w:cstheme="minorBidi"/>
          <w:noProof/>
          <w:sz w:val="22"/>
          <w:szCs w:val="22"/>
        </w:rPr>
      </w:pPr>
      <w:hyperlink w:anchor="_Toc432678173" w:history="1">
        <w:r w:rsidR="00936BA3" w:rsidRPr="008E4CF9">
          <w:rPr>
            <w:rStyle w:val="Hyperlink"/>
            <w:i/>
            <w:noProof/>
          </w:rPr>
          <w:t>Equal Pay for Equal Work</w:t>
        </w:r>
        <w:r w:rsidR="00936BA3">
          <w:rPr>
            <w:noProof/>
            <w:webHidden/>
          </w:rPr>
          <w:tab/>
        </w:r>
        <w:r>
          <w:rPr>
            <w:noProof/>
            <w:webHidden/>
          </w:rPr>
          <w:fldChar w:fldCharType="begin"/>
        </w:r>
        <w:r w:rsidR="00936BA3">
          <w:rPr>
            <w:noProof/>
            <w:webHidden/>
          </w:rPr>
          <w:instrText xml:space="preserve"> PAGEREF _Toc432678173 \h </w:instrText>
        </w:r>
        <w:r>
          <w:rPr>
            <w:noProof/>
            <w:webHidden/>
          </w:rPr>
        </w:r>
        <w:r>
          <w:rPr>
            <w:noProof/>
            <w:webHidden/>
          </w:rPr>
          <w:fldChar w:fldCharType="separate"/>
        </w:r>
        <w:r w:rsidR="00936BA3">
          <w:rPr>
            <w:noProof/>
            <w:webHidden/>
          </w:rPr>
          <w:t>6</w:t>
        </w:r>
        <w:r>
          <w:rPr>
            <w:noProof/>
            <w:webHidden/>
          </w:rPr>
          <w:fldChar w:fldCharType="end"/>
        </w:r>
      </w:hyperlink>
    </w:p>
    <w:p w:rsidR="00936BA3" w:rsidRDefault="00F64D9C">
      <w:pPr>
        <w:pStyle w:val="TOC5"/>
        <w:tabs>
          <w:tab w:val="right" w:leader="dot" w:pos="9350"/>
        </w:tabs>
        <w:rPr>
          <w:rFonts w:asciiTheme="minorHAnsi" w:eastAsiaTheme="minorEastAsia" w:hAnsiTheme="minorHAnsi" w:cstheme="minorBidi"/>
          <w:noProof/>
          <w:sz w:val="22"/>
          <w:szCs w:val="22"/>
        </w:rPr>
      </w:pPr>
      <w:hyperlink w:anchor="_Toc432678174" w:history="1">
        <w:r w:rsidR="00936BA3" w:rsidRPr="008E4CF9">
          <w:rPr>
            <w:rStyle w:val="Hyperlink"/>
            <w:i/>
            <w:noProof/>
          </w:rPr>
          <w:t>Equal Pay for Equal Work</w:t>
        </w:r>
        <w:r w:rsidR="00936BA3">
          <w:rPr>
            <w:noProof/>
            <w:webHidden/>
          </w:rPr>
          <w:tab/>
        </w:r>
        <w:r>
          <w:rPr>
            <w:noProof/>
            <w:webHidden/>
          </w:rPr>
          <w:fldChar w:fldCharType="begin"/>
        </w:r>
        <w:r w:rsidR="00936BA3">
          <w:rPr>
            <w:noProof/>
            <w:webHidden/>
          </w:rPr>
          <w:instrText xml:space="preserve"> PAGEREF _Toc432678174 \h </w:instrText>
        </w:r>
        <w:r>
          <w:rPr>
            <w:noProof/>
            <w:webHidden/>
          </w:rPr>
        </w:r>
        <w:r>
          <w:rPr>
            <w:noProof/>
            <w:webHidden/>
          </w:rPr>
          <w:fldChar w:fldCharType="separate"/>
        </w:r>
        <w:r w:rsidR="00936BA3">
          <w:rPr>
            <w:noProof/>
            <w:webHidden/>
          </w:rPr>
          <w:t>6</w:t>
        </w:r>
        <w:r>
          <w:rPr>
            <w:noProof/>
            <w:webHidden/>
          </w:rPr>
          <w:fldChar w:fldCharType="end"/>
        </w:r>
      </w:hyperlink>
    </w:p>
    <w:p w:rsidR="00936BA3" w:rsidRDefault="00F64D9C">
      <w:pPr>
        <w:pStyle w:val="TOC3"/>
        <w:tabs>
          <w:tab w:val="right" w:leader="dot" w:pos="9350"/>
        </w:tabs>
        <w:rPr>
          <w:rFonts w:asciiTheme="minorHAnsi" w:eastAsiaTheme="minorEastAsia" w:hAnsiTheme="minorHAnsi" w:cstheme="minorBidi"/>
          <w:noProof/>
          <w:sz w:val="22"/>
          <w:szCs w:val="22"/>
        </w:rPr>
      </w:pPr>
      <w:hyperlink w:anchor="_Toc432678175" w:history="1">
        <w:r w:rsidR="00936BA3" w:rsidRPr="008E4CF9">
          <w:rPr>
            <w:rStyle w:val="Hyperlink"/>
            <w:i/>
            <w:noProof/>
          </w:rPr>
          <w:t>Interpersonal Mistreatment</w:t>
        </w:r>
        <w:r w:rsidR="00936BA3">
          <w:rPr>
            <w:noProof/>
            <w:webHidden/>
          </w:rPr>
          <w:tab/>
        </w:r>
        <w:r>
          <w:rPr>
            <w:noProof/>
            <w:webHidden/>
          </w:rPr>
          <w:fldChar w:fldCharType="begin"/>
        </w:r>
        <w:r w:rsidR="00936BA3">
          <w:rPr>
            <w:noProof/>
            <w:webHidden/>
          </w:rPr>
          <w:instrText xml:space="preserve"> PAGEREF _Toc432678175 \h </w:instrText>
        </w:r>
        <w:r>
          <w:rPr>
            <w:noProof/>
            <w:webHidden/>
          </w:rPr>
        </w:r>
        <w:r>
          <w:rPr>
            <w:noProof/>
            <w:webHidden/>
          </w:rPr>
          <w:fldChar w:fldCharType="separate"/>
        </w:r>
        <w:r w:rsidR="00936BA3">
          <w:rPr>
            <w:noProof/>
            <w:webHidden/>
          </w:rPr>
          <w:t>7</w:t>
        </w:r>
        <w:r>
          <w:rPr>
            <w:noProof/>
            <w:webHidden/>
          </w:rPr>
          <w:fldChar w:fldCharType="end"/>
        </w:r>
      </w:hyperlink>
    </w:p>
    <w:p w:rsidR="00936BA3" w:rsidRDefault="00F64D9C">
      <w:pPr>
        <w:pStyle w:val="TOC5"/>
        <w:tabs>
          <w:tab w:val="right" w:leader="dot" w:pos="9350"/>
        </w:tabs>
        <w:rPr>
          <w:rFonts w:asciiTheme="minorHAnsi" w:eastAsiaTheme="minorEastAsia" w:hAnsiTheme="minorHAnsi" w:cstheme="minorBidi"/>
          <w:noProof/>
          <w:sz w:val="22"/>
          <w:szCs w:val="22"/>
        </w:rPr>
      </w:pPr>
      <w:hyperlink w:anchor="_Toc432678176" w:history="1">
        <w:r w:rsidR="00936BA3" w:rsidRPr="008E4CF9">
          <w:rPr>
            <w:rStyle w:val="Hyperlink"/>
            <w:i/>
            <w:noProof/>
          </w:rPr>
          <w:t>Interpersonal Mistreatment</w:t>
        </w:r>
        <w:r w:rsidR="00936BA3">
          <w:rPr>
            <w:noProof/>
            <w:webHidden/>
          </w:rPr>
          <w:tab/>
        </w:r>
        <w:r>
          <w:rPr>
            <w:noProof/>
            <w:webHidden/>
          </w:rPr>
          <w:fldChar w:fldCharType="begin"/>
        </w:r>
        <w:r w:rsidR="00936BA3">
          <w:rPr>
            <w:noProof/>
            <w:webHidden/>
          </w:rPr>
          <w:instrText xml:space="preserve"> PAGEREF _Toc432678176 \h </w:instrText>
        </w:r>
        <w:r>
          <w:rPr>
            <w:noProof/>
            <w:webHidden/>
          </w:rPr>
        </w:r>
        <w:r>
          <w:rPr>
            <w:noProof/>
            <w:webHidden/>
          </w:rPr>
          <w:fldChar w:fldCharType="separate"/>
        </w:r>
        <w:r w:rsidR="00936BA3">
          <w:rPr>
            <w:noProof/>
            <w:webHidden/>
          </w:rPr>
          <w:t>7</w:t>
        </w:r>
        <w:r>
          <w:rPr>
            <w:noProof/>
            <w:webHidden/>
          </w:rPr>
          <w:fldChar w:fldCharType="end"/>
        </w:r>
      </w:hyperlink>
    </w:p>
    <w:p w:rsidR="00936BA3" w:rsidRDefault="00F64D9C">
      <w:pPr>
        <w:pStyle w:val="TOC1"/>
        <w:tabs>
          <w:tab w:val="right" w:leader="dot" w:pos="9350"/>
        </w:tabs>
        <w:rPr>
          <w:rFonts w:asciiTheme="minorHAnsi" w:eastAsiaTheme="minorEastAsia" w:hAnsiTheme="minorHAnsi" w:cstheme="minorBidi"/>
          <w:noProof/>
          <w:sz w:val="22"/>
          <w:szCs w:val="22"/>
        </w:rPr>
      </w:pPr>
      <w:hyperlink w:anchor="_Toc432678177" w:history="1">
        <w:r w:rsidR="00936BA3" w:rsidRPr="008E4CF9">
          <w:rPr>
            <w:rStyle w:val="Hyperlink"/>
            <w:i/>
            <w:noProof/>
          </w:rPr>
          <w:t>Macro-level factors</w:t>
        </w:r>
        <w:r w:rsidR="00936BA3">
          <w:rPr>
            <w:noProof/>
            <w:webHidden/>
          </w:rPr>
          <w:tab/>
        </w:r>
        <w:r>
          <w:rPr>
            <w:noProof/>
            <w:webHidden/>
          </w:rPr>
          <w:fldChar w:fldCharType="begin"/>
        </w:r>
        <w:r w:rsidR="00936BA3">
          <w:rPr>
            <w:noProof/>
            <w:webHidden/>
          </w:rPr>
          <w:instrText xml:space="preserve"> PAGEREF _Toc432678177 \h </w:instrText>
        </w:r>
        <w:r>
          <w:rPr>
            <w:noProof/>
            <w:webHidden/>
          </w:rPr>
        </w:r>
        <w:r>
          <w:rPr>
            <w:noProof/>
            <w:webHidden/>
          </w:rPr>
          <w:fldChar w:fldCharType="separate"/>
        </w:r>
        <w:r w:rsidR="00936BA3">
          <w:rPr>
            <w:noProof/>
            <w:webHidden/>
          </w:rPr>
          <w:t>8</w:t>
        </w:r>
        <w:r>
          <w:rPr>
            <w:noProof/>
            <w:webHidden/>
          </w:rPr>
          <w:fldChar w:fldCharType="end"/>
        </w:r>
      </w:hyperlink>
    </w:p>
    <w:p w:rsidR="00936BA3" w:rsidRDefault="00F64D9C">
      <w:pPr>
        <w:pStyle w:val="TOC5"/>
        <w:tabs>
          <w:tab w:val="right" w:leader="dot" w:pos="9350"/>
        </w:tabs>
        <w:rPr>
          <w:rFonts w:asciiTheme="minorHAnsi" w:eastAsiaTheme="minorEastAsia" w:hAnsiTheme="minorHAnsi" w:cstheme="minorBidi"/>
          <w:noProof/>
          <w:sz w:val="22"/>
          <w:szCs w:val="22"/>
        </w:rPr>
      </w:pPr>
      <w:hyperlink w:anchor="_Toc432678178" w:history="1">
        <w:r w:rsidR="00936BA3" w:rsidRPr="008E4CF9">
          <w:rPr>
            <w:rStyle w:val="Hyperlink"/>
            <w:i/>
            <w:noProof/>
          </w:rPr>
          <w:t>Macro-level factors</w:t>
        </w:r>
        <w:r w:rsidR="00936BA3">
          <w:rPr>
            <w:noProof/>
            <w:webHidden/>
          </w:rPr>
          <w:tab/>
        </w:r>
        <w:r>
          <w:rPr>
            <w:noProof/>
            <w:webHidden/>
          </w:rPr>
          <w:fldChar w:fldCharType="begin"/>
        </w:r>
        <w:r w:rsidR="00936BA3">
          <w:rPr>
            <w:noProof/>
            <w:webHidden/>
          </w:rPr>
          <w:instrText xml:space="preserve"> PAGEREF _Toc432678178 \h </w:instrText>
        </w:r>
        <w:r>
          <w:rPr>
            <w:noProof/>
            <w:webHidden/>
          </w:rPr>
        </w:r>
        <w:r>
          <w:rPr>
            <w:noProof/>
            <w:webHidden/>
          </w:rPr>
          <w:fldChar w:fldCharType="separate"/>
        </w:r>
        <w:r w:rsidR="00936BA3">
          <w:rPr>
            <w:noProof/>
            <w:webHidden/>
          </w:rPr>
          <w:t>8</w:t>
        </w:r>
        <w:r>
          <w:rPr>
            <w:noProof/>
            <w:webHidden/>
          </w:rPr>
          <w:fldChar w:fldCharType="end"/>
        </w:r>
      </w:hyperlink>
    </w:p>
    <w:p w:rsidR="00936BA3" w:rsidRDefault="00F64D9C">
      <w:pPr>
        <w:pStyle w:val="TOC5"/>
        <w:tabs>
          <w:tab w:val="right" w:leader="dot" w:pos="9350"/>
        </w:tabs>
        <w:rPr>
          <w:rFonts w:asciiTheme="minorHAnsi" w:eastAsiaTheme="minorEastAsia" w:hAnsiTheme="minorHAnsi" w:cstheme="minorBidi"/>
          <w:noProof/>
          <w:sz w:val="22"/>
          <w:szCs w:val="22"/>
        </w:rPr>
      </w:pPr>
      <w:hyperlink w:anchor="_Toc432678179" w:history="1">
        <w:r w:rsidR="00936BA3" w:rsidRPr="008E4CF9">
          <w:rPr>
            <w:rStyle w:val="Hyperlink"/>
            <w:noProof/>
          </w:rPr>
          <w:t>Meso-level factors</w:t>
        </w:r>
        <w:r w:rsidR="00936BA3">
          <w:rPr>
            <w:noProof/>
            <w:webHidden/>
          </w:rPr>
          <w:tab/>
        </w:r>
        <w:r>
          <w:rPr>
            <w:noProof/>
            <w:webHidden/>
          </w:rPr>
          <w:fldChar w:fldCharType="begin"/>
        </w:r>
        <w:r w:rsidR="00936BA3">
          <w:rPr>
            <w:noProof/>
            <w:webHidden/>
          </w:rPr>
          <w:instrText xml:space="preserve"> PAGEREF _Toc432678179 \h </w:instrText>
        </w:r>
        <w:r>
          <w:rPr>
            <w:noProof/>
            <w:webHidden/>
          </w:rPr>
        </w:r>
        <w:r>
          <w:rPr>
            <w:noProof/>
            <w:webHidden/>
          </w:rPr>
          <w:fldChar w:fldCharType="separate"/>
        </w:r>
        <w:r w:rsidR="00936BA3">
          <w:rPr>
            <w:noProof/>
            <w:webHidden/>
          </w:rPr>
          <w:t>8</w:t>
        </w:r>
        <w:r>
          <w:rPr>
            <w:noProof/>
            <w:webHidden/>
          </w:rPr>
          <w:fldChar w:fldCharType="end"/>
        </w:r>
      </w:hyperlink>
    </w:p>
    <w:p w:rsidR="00936BA3" w:rsidRDefault="00F64D9C">
      <w:pPr>
        <w:pStyle w:val="TOC5"/>
        <w:tabs>
          <w:tab w:val="right" w:leader="dot" w:pos="9350"/>
        </w:tabs>
        <w:rPr>
          <w:rFonts w:asciiTheme="minorHAnsi" w:eastAsiaTheme="minorEastAsia" w:hAnsiTheme="minorHAnsi" w:cstheme="minorBidi"/>
          <w:noProof/>
          <w:sz w:val="22"/>
          <w:szCs w:val="22"/>
        </w:rPr>
      </w:pPr>
      <w:hyperlink w:anchor="_Toc432678180" w:history="1">
        <w:r w:rsidR="00936BA3" w:rsidRPr="008E4CF9">
          <w:rPr>
            <w:rStyle w:val="Hyperlink"/>
            <w:noProof/>
          </w:rPr>
          <w:t>Micro-level factors</w:t>
        </w:r>
        <w:r w:rsidR="00936BA3">
          <w:rPr>
            <w:noProof/>
            <w:webHidden/>
          </w:rPr>
          <w:tab/>
        </w:r>
        <w:r>
          <w:rPr>
            <w:noProof/>
            <w:webHidden/>
          </w:rPr>
          <w:fldChar w:fldCharType="begin"/>
        </w:r>
        <w:r w:rsidR="00936BA3">
          <w:rPr>
            <w:noProof/>
            <w:webHidden/>
          </w:rPr>
          <w:instrText xml:space="preserve"> PAGEREF _Toc432678180 \h </w:instrText>
        </w:r>
        <w:r>
          <w:rPr>
            <w:noProof/>
            <w:webHidden/>
          </w:rPr>
        </w:r>
        <w:r>
          <w:rPr>
            <w:noProof/>
            <w:webHidden/>
          </w:rPr>
          <w:fldChar w:fldCharType="separate"/>
        </w:r>
        <w:r w:rsidR="00936BA3">
          <w:rPr>
            <w:noProof/>
            <w:webHidden/>
          </w:rPr>
          <w:t>9</w:t>
        </w:r>
        <w:r>
          <w:rPr>
            <w:noProof/>
            <w:webHidden/>
          </w:rPr>
          <w:fldChar w:fldCharType="end"/>
        </w:r>
      </w:hyperlink>
    </w:p>
    <w:p w:rsidR="00936BA3" w:rsidRDefault="00F64D9C">
      <w:pPr>
        <w:pStyle w:val="TOC5"/>
        <w:tabs>
          <w:tab w:val="right" w:leader="dot" w:pos="9350"/>
        </w:tabs>
        <w:rPr>
          <w:rFonts w:asciiTheme="minorHAnsi" w:eastAsiaTheme="minorEastAsia" w:hAnsiTheme="minorHAnsi" w:cstheme="minorBidi"/>
          <w:noProof/>
          <w:sz w:val="22"/>
          <w:szCs w:val="22"/>
        </w:rPr>
      </w:pPr>
      <w:hyperlink w:anchor="_Toc432678181" w:history="1">
        <w:r w:rsidR="00936BA3" w:rsidRPr="008E4CF9">
          <w:rPr>
            <w:rStyle w:val="Hyperlink"/>
            <w:noProof/>
          </w:rPr>
          <w:t>Historical Sources</w:t>
        </w:r>
        <w:r w:rsidR="00936BA3">
          <w:rPr>
            <w:noProof/>
            <w:webHidden/>
          </w:rPr>
          <w:tab/>
        </w:r>
        <w:r>
          <w:rPr>
            <w:noProof/>
            <w:webHidden/>
          </w:rPr>
          <w:fldChar w:fldCharType="begin"/>
        </w:r>
        <w:r w:rsidR="00936BA3">
          <w:rPr>
            <w:noProof/>
            <w:webHidden/>
          </w:rPr>
          <w:instrText xml:space="preserve"> PAGEREF _Toc432678181 \h </w:instrText>
        </w:r>
        <w:r>
          <w:rPr>
            <w:noProof/>
            <w:webHidden/>
          </w:rPr>
        </w:r>
        <w:r>
          <w:rPr>
            <w:noProof/>
            <w:webHidden/>
          </w:rPr>
          <w:fldChar w:fldCharType="separate"/>
        </w:r>
        <w:r w:rsidR="00936BA3">
          <w:rPr>
            <w:noProof/>
            <w:webHidden/>
          </w:rPr>
          <w:t>9</w:t>
        </w:r>
        <w:r>
          <w:rPr>
            <w:noProof/>
            <w:webHidden/>
          </w:rPr>
          <w:fldChar w:fldCharType="end"/>
        </w:r>
      </w:hyperlink>
    </w:p>
    <w:p w:rsidR="00936BA3" w:rsidRDefault="00F64D9C">
      <w:pPr>
        <w:pStyle w:val="TOC5"/>
        <w:tabs>
          <w:tab w:val="right" w:leader="dot" w:pos="9350"/>
        </w:tabs>
        <w:rPr>
          <w:rFonts w:asciiTheme="minorHAnsi" w:eastAsiaTheme="minorEastAsia" w:hAnsiTheme="minorHAnsi" w:cstheme="minorBidi"/>
          <w:noProof/>
          <w:sz w:val="22"/>
          <w:szCs w:val="22"/>
        </w:rPr>
      </w:pPr>
      <w:hyperlink w:anchor="_Toc432678182" w:history="1">
        <w:r w:rsidR="00936BA3" w:rsidRPr="008E4CF9">
          <w:rPr>
            <w:rStyle w:val="Hyperlink"/>
            <w:noProof/>
          </w:rPr>
          <w:t>Recommended Training Strategies</w:t>
        </w:r>
        <w:r w:rsidR="00936BA3">
          <w:rPr>
            <w:noProof/>
            <w:webHidden/>
          </w:rPr>
          <w:tab/>
        </w:r>
        <w:r>
          <w:rPr>
            <w:noProof/>
            <w:webHidden/>
          </w:rPr>
          <w:fldChar w:fldCharType="begin"/>
        </w:r>
        <w:r w:rsidR="00936BA3">
          <w:rPr>
            <w:noProof/>
            <w:webHidden/>
          </w:rPr>
          <w:instrText xml:space="preserve"> PAGEREF _Toc432678182 \h </w:instrText>
        </w:r>
        <w:r>
          <w:rPr>
            <w:noProof/>
            <w:webHidden/>
          </w:rPr>
        </w:r>
        <w:r>
          <w:rPr>
            <w:noProof/>
            <w:webHidden/>
          </w:rPr>
          <w:fldChar w:fldCharType="separate"/>
        </w:r>
        <w:r w:rsidR="00936BA3">
          <w:rPr>
            <w:noProof/>
            <w:webHidden/>
          </w:rPr>
          <w:t>10</w:t>
        </w:r>
        <w:r>
          <w:rPr>
            <w:noProof/>
            <w:webHidden/>
          </w:rPr>
          <w:fldChar w:fldCharType="end"/>
        </w:r>
      </w:hyperlink>
    </w:p>
    <w:p w:rsidR="00936BA3" w:rsidRDefault="00F64D9C">
      <w:pPr>
        <w:pStyle w:val="TOC1"/>
        <w:tabs>
          <w:tab w:val="right" w:leader="dot" w:pos="9350"/>
        </w:tabs>
        <w:rPr>
          <w:rFonts w:asciiTheme="minorHAnsi" w:eastAsiaTheme="minorEastAsia" w:hAnsiTheme="minorHAnsi" w:cstheme="minorBidi"/>
          <w:noProof/>
          <w:sz w:val="22"/>
          <w:szCs w:val="22"/>
        </w:rPr>
      </w:pPr>
      <w:hyperlink w:anchor="_Toc432678183" w:history="1">
        <w:r w:rsidR="00936BA3" w:rsidRPr="008E4CF9">
          <w:rPr>
            <w:rStyle w:val="Hyperlink"/>
            <w:noProof/>
          </w:rPr>
          <w:t>References</w:t>
        </w:r>
        <w:r w:rsidR="00936BA3">
          <w:rPr>
            <w:noProof/>
            <w:webHidden/>
          </w:rPr>
          <w:tab/>
        </w:r>
        <w:r>
          <w:rPr>
            <w:noProof/>
            <w:webHidden/>
          </w:rPr>
          <w:fldChar w:fldCharType="begin"/>
        </w:r>
        <w:r w:rsidR="00936BA3">
          <w:rPr>
            <w:noProof/>
            <w:webHidden/>
          </w:rPr>
          <w:instrText xml:space="preserve"> PAGEREF _Toc432678183 \h </w:instrText>
        </w:r>
        <w:r>
          <w:rPr>
            <w:noProof/>
            <w:webHidden/>
          </w:rPr>
        </w:r>
        <w:r>
          <w:rPr>
            <w:noProof/>
            <w:webHidden/>
          </w:rPr>
          <w:fldChar w:fldCharType="separate"/>
        </w:r>
        <w:r w:rsidR="00936BA3">
          <w:rPr>
            <w:noProof/>
            <w:webHidden/>
          </w:rPr>
          <w:t>13</w:t>
        </w:r>
        <w:r>
          <w:rPr>
            <w:noProof/>
            <w:webHidden/>
          </w:rPr>
          <w:fldChar w:fldCharType="end"/>
        </w:r>
      </w:hyperlink>
    </w:p>
    <w:p w:rsidR="00246AE6" w:rsidRPr="00246AE6" w:rsidRDefault="00F64D9C" w:rsidP="00246AE6">
      <w:pPr>
        <w:pStyle w:val="APAHeadingCenter"/>
        <w:sectPr w:rsidR="00246AE6" w:rsidRPr="00246AE6" w:rsidSect="00E8549B">
          <w:headerReference w:type="first" r:id="rId14"/>
          <w:pgSz w:w="12240" w:h="15840" w:code="1"/>
          <w:pgMar w:top="1440" w:right="1440" w:bottom="1440" w:left="1440" w:header="720" w:footer="720" w:gutter="0"/>
          <w:cols w:space="720"/>
          <w:titlePg/>
          <w:docGrid w:linePitch="360"/>
        </w:sectPr>
      </w:pPr>
      <w:r>
        <w:fldChar w:fldCharType="end"/>
      </w:r>
    </w:p>
    <w:p w:rsidR="00E8549B" w:rsidRPr="00936BA3" w:rsidRDefault="00936BA3" w:rsidP="00936BA3">
      <w:pPr>
        <w:pStyle w:val="APAAbstract"/>
        <w:jc w:val="center"/>
        <w:rPr>
          <w:b/>
        </w:rPr>
      </w:pPr>
      <w:r w:rsidRPr="00936BA3">
        <w:rPr>
          <w:b/>
        </w:rPr>
        <w:lastRenderedPageBreak/>
        <w:t>Abstract</w:t>
      </w:r>
    </w:p>
    <w:p w:rsidR="008E6BEB" w:rsidRPr="008E6BEB" w:rsidRDefault="008E6BEB" w:rsidP="008E6BEB">
      <w:pPr>
        <w:pStyle w:val="APA"/>
        <w:ind w:firstLine="0"/>
      </w:pPr>
      <w:r>
        <w:t>Women are still being treated d</w:t>
      </w:r>
      <w:r w:rsidR="00F038EB">
        <w:t xml:space="preserve">espairingly in the work place. </w:t>
      </w:r>
      <w:r>
        <w:t xml:space="preserve">Organizations have not adequately close the gap between women’s pay in comparison to </w:t>
      </w:r>
      <w:r w:rsidR="00D91C01">
        <w:t xml:space="preserve">that of </w:t>
      </w:r>
      <w:r>
        <w:t>men; the way women are treated interpersonally in the workplace; nor have they removed barriers often referred to as “glass ceilings</w:t>
      </w:r>
      <w:r w:rsidR="006A1E0C">
        <w:t>,</w:t>
      </w:r>
      <w:r>
        <w:t>” that inhibit women from ascending to levels in t</w:t>
      </w:r>
      <w:r w:rsidR="006A1E0C">
        <w:t>he organization commiserate to</w:t>
      </w:r>
      <w:r>
        <w:t xml:space="preserve"> t</w:t>
      </w:r>
      <w:r w:rsidR="006A1E0C">
        <w:t>heir talent level</w:t>
      </w:r>
      <w:r w:rsidR="00F038EB">
        <w:t xml:space="preserve">. </w:t>
      </w:r>
      <w:r w:rsidR="00D26E32">
        <w:t>Organizations must develop and implement training strategies that will reduce the discrepancies between how men and women are treated in the workplace.</w:t>
      </w:r>
    </w:p>
    <w:p w:rsidR="008E6BEB" w:rsidRDefault="008E6BEB" w:rsidP="008E6BEB">
      <w:pPr>
        <w:pStyle w:val="APA"/>
      </w:pPr>
    </w:p>
    <w:p w:rsidR="008E6BEB" w:rsidRDefault="008E6BEB" w:rsidP="008E6BEB">
      <w:pPr>
        <w:pStyle w:val="APA"/>
      </w:pPr>
    </w:p>
    <w:p w:rsidR="008E6BEB" w:rsidRDefault="008E6BEB" w:rsidP="008E6BEB">
      <w:pPr>
        <w:pStyle w:val="APA"/>
      </w:pPr>
    </w:p>
    <w:p w:rsidR="008E6BEB" w:rsidRDefault="008E6BEB" w:rsidP="008E6BEB">
      <w:pPr>
        <w:pStyle w:val="APA"/>
      </w:pPr>
    </w:p>
    <w:p w:rsidR="008E6BEB" w:rsidRDefault="008E6BEB" w:rsidP="008E6BEB">
      <w:pPr>
        <w:pStyle w:val="APA"/>
      </w:pPr>
    </w:p>
    <w:p w:rsidR="008E6BEB" w:rsidRDefault="008E6BEB" w:rsidP="008E6BEB">
      <w:pPr>
        <w:pStyle w:val="APA"/>
      </w:pPr>
    </w:p>
    <w:p w:rsidR="008E6BEB" w:rsidRDefault="008E6BEB" w:rsidP="008E6BEB">
      <w:pPr>
        <w:pStyle w:val="APA"/>
      </w:pPr>
    </w:p>
    <w:p w:rsidR="008E6BEB" w:rsidRDefault="008E6BEB" w:rsidP="008E6BEB">
      <w:pPr>
        <w:pStyle w:val="APA"/>
      </w:pPr>
    </w:p>
    <w:p w:rsidR="008E6BEB" w:rsidRDefault="008E6BEB" w:rsidP="008E6BEB">
      <w:pPr>
        <w:pStyle w:val="APA"/>
      </w:pPr>
    </w:p>
    <w:p w:rsidR="008E6BEB" w:rsidRDefault="008E6BEB" w:rsidP="008E6BEB">
      <w:pPr>
        <w:pStyle w:val="APA"/>
      </w:pPr>
    </w:p>
    <w:p w:rsidR="008E6BEB" w:rsidRDefault="008E6BEB" w:rsidP="008E6BEB">
      <w:pPr>
        <w:pStyle w:val="APA"/>
      </w:pPr>
    </w:p>
    <w:p w:rsidR="008E6BEB" w:rsidRDefault="008E6BEB" w:rsidP="008E6BEB">
      <w:pPr>
        <w:pStyle w:val="APA"/>
      </w:pPr>
    </w:p>
    <w:p w:rsidR="008E6BEB" w:rsidRDefault="008E6BEB" w:rsidP="008E6BEB">
      <w:pPr>
        <w:pStyle w:val="APA"/>
      </w:pPr>
    </w:p>
    <w:p w:rsidR="008E6BEB" w:rsidRDefault="008E6BEB" w:rsidP="008E6BEB">
      <w:pPr>
        <w:pStyle w:val="APA"/>
      </w:pPr>
    </w:p>
    <w:p w:rsidR="008E6BEB" w:rsidRPr="008E6BEB" w:rsidRDefault="008E6BEB" w:rsidP="008E6BEB">
      <w:pPr>
        <w:pStyle w:val="APA"/>
      </w:pPr>
    </w:p>
    <w:p w:rsidR="00E8549B" w:rsidRDefault="001B124C" w:rsidP="00D26E32">
      <w:pPr>
        <w:pStyle w:val="APAAbstract"/>
        <w:ind w:firstLine="720"/>
      </w:pPr>
      <w:r>
        <w:lastRenderedPageBreak/>
        <w:t>Organizations in America have historically treated women differently than from the w</w:t>
      </w:r>
      <w:r w:rsidR="00F038EB">
        <w:t>ay that they have treated men. T</w:t>
      </w:r>
      <w:r>
        <w:t xml:space="preserve">here are many organizations that still have positions that women are not allowed to compete for. </w:t>
      </w:r>
      <w:r w:rsidR="00F038EB">
        <w:t>A</w:t>
      </w:r>
      <w:r>
        <w:t xml:space="preserve">s recent as 2015, the United States Army, an organization that prides itself on diversity, allowed women for the first time to compete to be Army Rangers, a position that had been previously restricted from women. Despite past challenges, women are becoming a larger part of the workforce. Organizations that have historically had </w:t>
      </w:r>
      <w:r w:rsidR="000D0DAC">
        <w:t>“</w:t>
      </w:r>
      <w:r>
        <w:t>glass ceilings</w:t>
      </w:r>
      <w:r w:rsidR="000D0DAC">
        <w:t>,”</w:t>
      </w:r>
      <w:r>
        <w:t xml:space="preserve"> in regards to how far women can advance are now forced to allow women to compete for positions that they w</w:t>
      </w:r>
      <w:r w:rsidR="001E28E6">
        <w:t>ere previously restricted from.Drawing upon</w:t>
      </w:r>
      <w:r w:rsidR="007B2E38">
        <w:t xml:space="preserve"> the </w:t>
      </w:r>
      <w:r w:rsidR="001E28E6">
        <w:t>social and behavioral science lite</w:t>
      </w:r>
      <w:r w:rsidR="009B73E9">
        <w:t xml:space="preserve">rature, this paper will examine and recommend organizational training strategies for the following issues that women face in the work place: </w:t>
      </w:r>
      <w:r w:rsidR="007B2E38">
        <w:t xml:space="preserve">a) </w:t>
      </w:r>
      <w:r w:rsidR="009B73E9">
        <w:t>limit</w:t>
      </w:r>
      <w:r w:rsidR="007B2E38">
        <w:t xml:space="preserve">ations due to the “glass ceiling; </w:t>
      </w:r>
      <w:r w:rsidR="000D0DAC">
        <w:t>”</w:t>
      </w:r>
      <w:r w:rsidR="007B2E38">
        <w:t xml:space="preserve">b) </w:t>
      </w:r>
      <w:r w:rsidR="009B73E9">
        <w:t>not receiving equal pay for equal work</w:t>
      </w:r>
      <w:r w:rsidR="007B2E38">
        <w:t xml:space="preserve">; </w:t>
      </w:r>
      <w:r w:rsidR="009B73E9">
        <w:t xml:space="preserve"> and </w:t>
      </w:r>
      <w:r w:rsidR="007B2E38">
        <w:t xml:space="preserve">c) </w:t>
      </w:r>
      <w:r w:rsidR="009B73E9">
        <w:t xml:space="preserve">the interpersonal mistreatment of women in the work place.   </w:t>
      </w:r>
    </w:p>
    <w:p w:rsidR="001B2418" w:rsidRPr="006A1E0C" w:rsidRDefault="00F64D9C" w:rsidP="00BC3E93">
      <w:pPr>
        <w:pStyle w:val="APAHeading1"/>
        <w:rPr>
          <w:b w:val="0"/>
          <w:i/>
        </w:rPr>
      </w:pPr>
      <w:r w:rsidRPr="006A1E0C">
        <w:rPr>
          <w:b w:val="0"/>
          <w:i/>
        </w:rPr>
        <w:fldChar w:fldCharType="begin"/>
      </w:r>
      <w:r w:rsidR="00DE5180" w:rsidRPr="006A1E0C">
        <w:rPr>
          <w:b w:val="0"/>
          <w:i/>
        </w:rPr>
        <w:instrText xml:space="preserve"> TC "</w:instrText>
      </w:r>
      <w:bookmarkStart w:id="3" w:name="_Toc432080125"/>
      <w:bookmarkStart w:id="4" w:name="_Toc432678171"/>
      <w:r w:rsidR="00DE5180" w:rsidRPr="006A1E0C">
        <w:rPr>
          <w:b w:val="0"/>
          <w:i/>
        </w:rPr>
        <w:instrText>Women’s Issues in the Workplace and challenges as it relates to</w:instrText>
      </w:r>
      <w:bookmarkEnd w:id="3"/>
      <w:bookmarkEnd w:id="4"/>
      <w:r w:rsidR="00DE5180" w:rsidRPr="006A1E0C">
        <w:rPr>
          <w:b w:val="0"/>
          <w:i/>
        </w:rPr>
        <w:instrText xml:space="preserve"> “Glass Ceilings”</w:instrText>
      </w:r>
      <w:r w:rsidR="00DE5180" w:rsidRPr="006A1E0C">
        <w:rPr>
          <w:b w:val="0"/>
          <w:i/>
        </w:rPr>
        <w:cr/>
        <w:instrText xml:space="preserve">" \l "5" </w:instrText>
      </w:r>
      <w:r w:rsidRPr="006A1E0C">
        <w:rPr>
          <w:b w:val="0"/>
          <w:i/>
        </w:rPr>
        <w:fldChar w:fldCharType="end"/>
      </w:r>
      <w:r w:rsidRPr="006A1E0C">
        <w:rPr>
          <w:b w:val="0"/>
          <w:i/>
        </w:rPr>
        <w:fldChar w:fldCharType="begin"/>
      </w:r>
      <w:r w:rsidR="00DE5180" w:rsidRPr="006A1E0C">
        <w:rPr>
          <w:b w:val="0"/>
          <w:i/>
        </w:rPr>
        <w:instrText xml:space="preserve"> TC "</w:instrText>
      </w:r>
      <w:bookmarkStart w:id="5" w:name="_Toc431909284"/>
      <w:bookmarkStart w:id="6" w:name="_Toc431909459"/>
      <w:bookmarkStart w:id="7" w:name="_Toc431975006"/>
      <w:bookmarkStart w:id="8" w:name="_Toc432080126"/>
      <w:bookmarkStart w:id="9" w:name="_Toc432678172"/>
      <w:r w:rsidR="00DE5180" w:rsidRPr="006A1E0C">
        <w:rPr>
          <w:b w:val="0"/>
          <w:i/>
        </w:rPr>
        <w:instrText>Women’s Issues in the Workplace and challenges as it relates to</w:instrText>
      </w:r>
      <w:bookmarkEnd w:id="5"/>
      <w:bookmarkEnd w:id="6"/>
      <w:bookmarkEnd w:id="7"/>
      <w:bookmarkEnd w:id="8"/>
      <w:bookmarkEnd w:id="9"/>
      <w:r w:rsidR="00DE5180" w:rsidRPr="006A1E0C">
        <w:rPr>
          <w:b w:val="0"/>
          <w:i/>
        </w:rPr>
        <w:instrText xml:space="preserve"> “Glass Ceilings”</w:instrText>
      </w:r>
      <w:r w:rsidR="00DE5180" w:rsidRPr="006A1E0C">
        <w:rPr>
          <w:b w:val="0"/>
          <w:i/>
        </w:rPr>
        <w:cr/>
        <w:instrText xml:space="preserve">" \l "5" </w:instrText>
      </w:r>
      <w:r w:rsidRPr="006A1E0C">
        <w:rPr>
          <w:b w:val="0"/>
          <w:i/>
        </w:rPr>
        <w:fldChar w:fldCharType="end"/>
      </w:r>
      <w:bookmarkStart w:id="10" w:name="_Toc432678170"/>
      <w:r w:rsidR="00914A87" w:rsidRPr="006A1E0C">
        <w:rPr>
          <w:b w:val="0"/>
          <w:i/>
        </w:rPr>
        <w:t>Women’s Issues in the Workplace</w:t>
      </w:r>
      <w:r w:rsidR="00701381" w:rsidRPr="006A1E0C">
        <w:rPr>
          <w:b w:val="0"/>
          <w:i/>
        </w:rPr>
        <w:t xml:space="preserve"> and challenges</w:t>
      </w:r>
      <w:r w:rsidR="00914A87" w:rsidRPr="006A1E0C">
        <w:rPr>
          <w:b w:val="0"/>
          <w:i/>
        </w:rPr>
        <w:t xml:space="preserve"> as it relates to “Glass Ceilings”</w:t>
      </w:r>
      <w:bookmarkEnd w:id="10"/>
    </w:p>
    <w:p w:rsidR="00DB217C" w:rsidRDefault="00951945" w:rsidP="00914A87">
      <w:pPr>
        <w:pStyle w:val="APAAbstract"/>
      </w:pPr>
      <w:r>
        <w:tab/>
      </w:r>
      <w:r w:rsidR="00DB217C" w:rsidRPr="00DB217C">
        <w:t>Today a majority of American women are in the labor force. In 1965, 39% of women ages 16 and older were in the labor force. That share rose steadily and peaked at 60% in 1999. As of November 2014, 57% of women were in the labor force, only 12 percentage points lower than the share for men (69%). Women account</w:t>
      </w:r>
      <w:r w:rsidR="00E26B4E">
        <w:t>ed</w:t>
      </w:r>
      <w:r w:rsidR="00DB217C" w:rsidRPr="00DB217C">
        <w:t xml:space="preserve"> for about half of the U.S. labor force (47% in November 2014)</w:t>
      </w:r>
      <w:bookmarkStart w:id="11" w:name="C422825779282407I0T422856384143519"/>
      <w:r w:rsidR="006A1E0C">
        <w:t>(aware@aware.org.sg)</w:t>
      </w:r>
      <w:bookmarkEnd w:id="11"/>
      <w:r w:rsidR="00DB217C" w:rsidRPr="00DB217C">
        <w:t>.</w:t>
      </w:r>
    </w:p>
    <w:p w:rsidR="00E26B4E" w:rsidRDefault="009A7DA9" w:rsidP="00DB217C">
      <w:pPr>
        <w:pStyle w:val="APAAbstract"/>
        <w:ind w:firstLine="720"/>
      </w:pPr>
      <w:r>
        <w:t>The number of women working in</w:t>
      </w:r>
      <w:r w:rsidR="006A1E0C">
        <w:t xml:space="preserve"> managerial positions is steadily increasing</w:t>
      </w:r>
      <w:r w:rsidR="007465CE" w:rsidRPr="007465CE">
        <w:t>. Even though the number of women in lower and mid-level management positions is greater than ever, the percentage of women holding top managerial positions is disproportionably low</w:t>
      </w:r>
      <w:bookmarkStart w:id="12" w:name="C422805464583333I0T422832870949074"/>
      <w:r w:rsidR="00F82120">
        <w:t>(Catrell &amp; Cooper, 2010)</w:t>
      </w:r>
      <w:bookmarkEnd w:id="12"/>
      <w:r w:rsidR="007465CE">
        <w:t>. A</w:t>
      </w:r>
      <w:r w:rsidR="007465CE" w:rsidRPr="007465CE">
        <w:t xml:space="preserve"> large number of women enter the workforce at similar le</w:t>
      </w:r>
      <w:r w:rsidR="000D0DAC">
        <w:t>vels as their male counterparts</w:t>
      </w:r>
      <w:r w:rsidR="00936BA3">
        <w:t xml:space="preserve"> however;</w:t>
      </w:r>
      <w:r w:rsidR="007465CE" w:rsidRPr="007465CE">
        <w:t xml:space="preserve"> their careers progress more slowly than their male colleagues. Quite often </w:t>
      </w:r>
      <w:r w:rsidR="007465CE" w:rsidRPr="007465CE">
        <w:lastRenderedPageBreak/>
        <w:t xml:space="preserve">they are more qualiﬁed than </w:t>
      </w:r>
      <w:r w:rsidR="000D0DAC">
        <w:t>their male counterparts but are required</w:t>
      </w:r>
      <w:r w:rsidR="007465CE" w:rsidRPr="007465CE">
        <w:t xml:space="preserve"> to wor</w:t>
      </w:r>
      <w:r w:rsidR="000D0DAC">
        <w:t>k harder and perform superior to their male counterparts in order</w:t>
      </w:r>
      <w:r w:rsidR="007465CE" w:rsidRPr="007465CE">
        <w:t xml:space="preserve"> to obtain top positions</w:t>
      </w:r>
      <w:bookmarkStart w:id="13" w:name="C422805464583333I0T422856468750000"/>
      <w:r w:rsidR="000D0DAC">
        <w:t xml:space="preserve"> (Catrell &amp; Cooper, 2010)</w:t>
      </w:r>
      <w:bookmarkEnd w:id="13"/>
      <w:r w:rsidR="007465CE">
        <w:t xml:space="preserve">.  </w:t>
      </w:r>
    </w:p>
    <w:p w:rsidR="00DB217C" w:rsidRDefault="007465CE" w:rsidP="00E26B4E">
      <w:pPr>
        <w:pStyle w:val="APAAbstract"/>
        <w:ind w:firstLine="720"/>
      </w:pPr>
      <w:r w:rsidRPr="007465CE">
        <w:t xml:space="preserve">Women </w:t>
      </w:r>
      <w:r>
        <w:t>are not promoted to executive positions at the same rate as men due</w:t>
      </w:r>
      <w:r w:rsidR="00A01C8C">
        <w:t xml:space="preserve"> to the “glass ceiling”</w:t>
      </w:r>
      <w:r w:rsidRPr="007465CE">
        <w:t xml:space="preserve"> effect, which describes the invisible artiﬁcial barr</w:t>
      </w:r>
      <w:r>
        <w:t xml:space="preserve">iers, created by systematic </w:t>
      </w:r>
      <w:r w:rsidRPr="007465CE">
        <w:t>organizational prejudices, which block women from top executive positions</w:t>
      </w:r>
      <w:bookmarkStart w:id="14" w:name="C422805664236111I0T422832882291667"/>
      <w:r w:rsidR="00F82120">
        <w:t>(Michailisdisa &amp; Morphitoub, 2014)</w:t>
      </w:r>
      <w:bookmarkEnd w:id="14"/>
      <w:r>
        <w:t>.</w:t>
      </w:r>
      <w:r w:rsidR="002D4019">
        <w:t>Only 14 percent</w:t>
      </w:r>
      <w:r w:rsidR="00D06198" w:rsidRPr="00D06198">
        <w:t xml:space="preserve"> of the top five leadership positions at the companies in the</w:t>
      </w:r>
      <w:hyperlink r:id="rId15" w:history="1">
        <w:r w:rsidR="00D06198" w:rsidRPr="00D06198">
          <w:rPr>
            <w:rStyle w:val="Hyperlink"/>
            <w:color w:val="auto"/>
            <w:u w:val="none"/>
          </w:rPr>
          <w:t xml:space="preserve"> S&amp;P 500 </w:t>
        </w:r>
      </w:hyperlink>
      <w:r w:rsidR="00D06198" w:rsidRPr="00D06198">
        <w:t>are held by women</w:t>
      </w:r>
      <w:r w:rsidR="00D06198">
        <w:t>.</w:t>
      </w:r>
      <w:r w:rsidR="00D06198" w:rsidRPr="00D06198">
        <w:t>Women currently hold 23 (4.6%) of</w:t>
      </w:r>
      <w:r w:rsidR="00D91C01">
        <w:t xml:space="preserve"> Chief Executive Officer (</w:t>
      </w:r>
      <w:r w:rsidR="00D06198" w:rsidRPr="00D06198">
        <w:t>CEO</w:t>
      </w:r>
      <w:r w:rsidR="00D91C01">
        <w:t>)</w:t>
      </w:r>
      <w:r w:rsidR="00D06198" w:rsidRPr="00D06198">
        <w:t xml:space="preserve"> positions at S&amp;P 500 companies.</w:t>
      </w:r>
      <w:r w:rsidR="002D4019">
        <w:t>Researchers have tried to identify barriers that have prevented women from advancing to a higher managerial positions</w:t>
      </w:r>
      <w:bookmarkStart w:id="15" w:name="C422805664236111I0T422833110532407"/>
      <w:r w:rsidR="002D4019">
        <w:t xml:space="preserve"> (Michailisdisa &amp; Morphitoub, 2014, p. 4233)</w:t>
      </w:r>
      <w:bookmarkEnd w:id="15"/>
      <w:r w:rsidR="002D4019">
        <w:t xml:space="preserve">. </w:t>
      </w:r>
      <w:r w:rsidR="002D4019" w:rsidRPr="002D4019">
        <w:t>Some of the barriers mentioned</w:t>
      </w:r>
      <w:r w:rsidR="00D91C01">
        <w:t>,</w:t>
      </w:r>
      <w:r w:rsidR="002D4019" w:rsidRPr="002D4019">
        <w:t xml:space="preserve"> were lack of self-conﬁdence, avoiding risk taking because of fear</w:t>
      </w:r>
      <w:r w:rsidR="00D91C01">
        <w:t xml:space="preserve"> of failure and a reluctance to set goals</w:t>
      </w:r>
      <w:r w:rsidR="002D4019">
        <w:t>.</w:t>
      </w:r>
      <w:r w:rsidR="00D3677F">
        <w:t xml:space="preserve"> Another barrier that studies have </w:t>
      </w:r>
      <w:r w:rsidR="00151FB3">
        <w:t xml:space="preserve">found </w:t>
      </w:r>
      <w:r w:rsidR="00D3677F">
        <w:t xml:space="preserve">that prevent women </w:t>
      </w:r>
      <w:r w:rsidR="00D91C01">
        <w:t xml:space="preserve">from </w:t>
      </w:r>
      <w:r w:rsidR="00D3677F">
        <w:t>ascending to executive positions at the same rate as</w:t>
      </w:r>
      <w:r w:rsidR="00151FB3">
        <w:t xml:space="preserve"> that of</w:t>
      </w:r>
      <w:r w:rsidR="00D3677F">
        <w:t xml:space="preserve"> men,</w:t>
      </w:r>
      <w:r w:rsidR="000D0DAC">
        <w:t xml:space="preserve"> is termed the “maternal wall.”</w:t>
      </w:r>
      <w:r w:rsidR="009A7DA9" w:rsidRPr="000B3AAB">
        <w:t xml:space="preserve">The “maternal wall”, </w:t>
      </w:r>
      <w:r w:rsidR="00CE3FEB" w:rsidRPr="000B3AAB">
        <w:t>refers to the barriers that wome</w:t>
      </w:r>
      <w:r w:rsidR="00D91C01" w:rsidRPr="000B3AAB">
        <w:t>n face when they get pregnant and</w:t>
      </w:r>
      <w:r w:rsidR="00CE3FEB" w:rsidRPr="000B3AAB">
        <w:t xml:space="preserve"> male co-workers</w:t>
      </w:r>
      <w:r w:rsidR="00D91C01" w:rsidRPr="000B3AAB">
        <w:t xml:space="preserve"> a</w:t>
      </w:r>
      <w:r w:rsidR="000B3AAB" w:rsidRPr="000B3AAB">
        <w:t>nd managers assume that once they become a mother</w:t>
      </w:r>
      <w:r w:rsidR="0086342A">
        <w:t>,</w:t>
      </w:r>
      <w:r w:rsidR="000B3AAB" w:rsidRPr="000B3AAB">
        <w:t xml:space="preserve"> they </w:t>
      </w:r>
      <w:r w:rsidR="00D91C01" w:rsidRPr="000B3AAB">
        <w:t>will</w:t>
      </w:r>
      <w:r w:rsidR="00CE3FEB" w:rsidRPr="000B3AAB">
        <w:t xml:space="preserve"> be</w:t>
      </w:r>
      <w:r w:rsidR="00D91C01" w:rsidRPr="000B3AAB">
        <w:t>come less</w:t>
      </w:r>
      <w:r w:rsidR="000B3AAB" w:rsidRPr="000B3AAB">
        <w:t xml:space="preserve"> committed to their</w:t>
      </w:r>
      <w:r w:rsidR="00CE3FEB" w:rsidRPr="000B3AAB">
        <w:t xml:space="preserve"> career</w:t>
      </w:r>
      <w:bookmarkStart w:id="16" w:name="C422805664236111I0T422833730208333"/>
      <w:r w:rsidR="00D91C01" w:rsidRPr="000B3AAB">
        <w:t xml:space="preserve">and more committed to family issues </w:t>
      </w:r>
      <w:r w:rsidR="00151FB3" w:rsidRPr="000B3AAB">
        <w:t>(Michailisdisa &amp; Morphitoub, 2014, p. 4233)</w:t>
      </w:r>
      <w:bookmarkEnd w:id="16"/>
      <w:r w:rsidR="00151FB3" w:rsidRPr="000B3AAB">
        <w:t>.</w:t>
      </w:r>
    </w:p>
    <w:p w:rsidR="00A01C8C" w:rsidRDefault="00050DB3" w:rsidP="00DB217C">
      <w:pPr>
        <w:pStyle w:val="APAAbstract"/>
        <w:ind w:firstLine="720"/>
      </w:pPr>
      <w:r>
        <w:t>Many of the barriers that prevent women from ascending to managerial positons at the same</w:t>
      </w:r>
      <w:r w:rsidR="00D91C01">
        <w:t xml:space="preserve"> rate</w:t>
      </w:r>
      <w:r>
        <w:t xml:space="preserve"> as that of men, result from past</w:t>
      </w:r>
      <w:r w:rsidR="00A01C8C">
        <w:t xml:space="preserve"> discriminatory practices</w:t>
      </w:r>
      <w:r>
        <w:t xml:space="preserve"> against women, in career fields that were traditionally</w:t>
      </w:r>
      <w:r w:rsidR="00151FB3">
        <w:t xml:space="preserve"> dominated by male employees</w:t>
      </w:r>
      <w:r w:rsidRPr="000B3AAB">
        <w:t>. Occupations that were traditionally domin</w:t>
      </w:r>
      <w:r w:rsidR="00151FB3" w:rsidRPr="000B3AAB">
        <w:t>ated by male employees</w:t>
      </w:r>
      <w:r w:rsidR="0086342A">
        <w:t>;</w:t>
      </w:r>
      <w:r w:rsidRPr="000B3AAB">
        <w:t xml:space="preserve"> i.e.</w:t>
      </w:r>
      <w:r w:rsidR="00D91C01" w:rsidRPr="000B3AAB">
        <w:t>,</w:t>
      </w:r>
      <w:r w:rsidRPr="000B3AAB">
        <w:t xml:space="preserve"> law enforcement officer or firefighter, often use experience</w:t>
      </w:r>
      <w:r w:rsidR="00D91C01" w:rsidRPr="000B3AAB">
        <w:t>,</w:t>
      </w:r>
      <w:r w:rsidRPr="000B3AAB">
        <w:t xml:space="preserve"> as</w:t>
      </w:r>
      <w:r w:rsidR="00151FB3" w:rsidRPr="000B3AAB">
        <w:t xml:space="preserve"> a part of the criteria needed to be promoted to</w:t>
      </w:r>
      <w:r w:rsidR="00CE3FEB" w:rsidRPr="000B3AAB">
        <w:t xml:space="preserve"> a</w:t>
      </w:r>
      <w:r w:rsidR="000D0DAC">
        <w:t xml:space="preserve"> managerial positon. </w:t>
      </w:r>
      <w:r w:rsidR="00151FB3" w:rsidRPr="000B3AAB">
        <w:t>The number of women being hired in these professions has risen</w:t>
      </w:r>
      <w:r w:rsidR="0086342A">
        <w:t>;</w:t>
      </w:r>
      <w:r w:rsidR="00151FB3" w:rsidRPr="000B3AAB">
        <w:t xml:space="preserve"> how</w:t>
      </w:r>
      <w:r w:rsidR="00CE3FEB" w:rsidRPr="000B3AAB">
        <w:t>ever</w:t>
      </w:r>
      <w:r w:rsidR="0086342A">
        <w:t xml:space="preserve">, women in these professions </w:t>
      </w:r>
      <w:r w:rsidR="00CE3FEB" w:rsidRPr="000B3AAB">
        <w:t xml:space="preserve">are </w:t>
      </w:r>
      <w:r w:rsidR="00151FB3" w:rsidRPr="000B3AAB">
        <w:t>often</w:t>
      </w:r>
      <w:r w:rsidR="00CE3FEB" w:rsidRPr="000B3AAB">
        <w:t xml:space="preserve"> required tocompete with more experienced</w:t>
      </w:r>
      <w:r w:rsidR="00151FB3" w:rsidRPr="000B3AAB">
        <w:t xml:space="preserve"> men for managerial positions</w:t>
      </w:r>
      <w:bookmarkStart w:id="17" w:name="C419846848376157I469505T422834489814815"/>
      <w:r w:rsidR="00CE3FEB" w:rsidRPr="000B3AAB">
        <w:t>(Blumminfield, 2011)</w:t>
      </w:r>
      <w:bookmarkEnd w:id="17"/>
      <w:r w:rsidR="00151FB3" w:rsidRPr="000B3AAB">
        <w:t>.</w:t>
      </w:r>
    </w:p>
    <w:p w:rsidR="00A01C8C" w:rsidRPr="00145794" w:rsidRDefault="00F64D9C" w:rsidP="00145794">
      <w:pPr>
        <w:pStyle w:val="APAHeading2"/>
        <w:jc w:val="center"/>
        <w:rPr>
          <w:b w:val="0"/>
          <w:i/>
        </w:rPr>
      </w:pPr>
      <w:r w:rsidRPr="00145794">
        <w:rPr>
          <w:b w:val="0"/>
          <w:i/>
        </w:rPr>
        <w:lastRenderedPageBreak/>
        <w:fldChar w:fldCharType="begin"/>
      </w:r>
      <w:r w:rsidR="00DE5180" w:rsidRPr="00145794">
        <w:rPr>
          <w:b w:val="0"/>
          <w:i/>
        </w:rPr>
        <w:instrText xml:space="preserve"> TC "</w:instrText>
      </w:r>
      <w:bookmarkStart w:id="18" w:name="_Toc432080128"/>
      <w:bookmarkStart w:id="19" w:name="_Toc432678174"/>
      <w:r w:rsidR="00DE5180" w:rsidRPr="00145794">
        <w:rPr>
          <w:b w:val="0"/>
          <w:i/>
        </w:rPr>
        <w:instrText>Equal Pay for Equal Work</w:instrText>
      </w:r>
      <w:bookmarkEnd w:id="18"/>
      <w:bookmarkEnd w:id="19"/>
      <w:r w:rsidR="00DE5180" w:rsidRPr="00145794">
        <w:rPr>
          <w:b w:val="0"/>
          <w:i/>
        </w:rPr>
        <w:cr/>
        <w:instrText xml:space="preserve">" \l "5" </w:instrText>
      </w:r>
      <w:r w:rsidRPr="00145794">
        <w:rPr>
          <w:b w:val="0"/>
          <w:i/>
        </w:rPr>
        <w:fldChar w:fldCharType="end"/>
      </w:r>
      <w:bookmarkStart w:id="20" w:name="_Toc432678173"/>
      <w:r w:rsidR="00A01C8C" w:rsidRPr="00145794">
        <w:rPr>
          <w:b w:val="0"/>
          <w:i/>
        </w:rPr>
        <w:t>Equal Pay for Equal Work</w:t>
      </w:r>
      <w:bookmarkEnd w:id="20"/>
    </w:p>
    <w:p w:rsidR="005D58F4" w:rsidRPr="00C62193" w:rsidRDefault="005D58F4" w:rsidP="005D58F4">
      <w:pPr>
        <w:pStyle w:val="APAAbstract"/>
        <w:rPr>
          <w:color w:val="000000"/>
        </w:rPr>
      </w:pPr>
      <w:r>
        <w:rPr>
          <w:i/>
        </w:rPr>
        <w:tab/>
      </w:r>
      <w:r w:rsidRPr="005D58F4">
        <w:rPr>
          <w:bCs/>
        </w:rPr>
        <w:t>The Equal Pay Act of 1963</w:t>
      </w:r>
      <w:r w:rsidRPr="005D58F4">
        <w:t>is a</w:t>
      </w:r>
      <w:hyperlink r:id="rId16" w:tooltip="United States federal law" w:history="1">
        <w:r w:rsidRPr="005D58F4">
          <w:rPr>
            <w:rStyle w:val="Hyperlink"/>
            <w:color w:val="auto"/>
            <w:u w:val="none"/>
          </w:rPr>
          <w:t>United States federal law</w:t>
        </w:r>
      </w:hyperlink>
      <w:r w:rsidRPr="005D58F4">
        <w:t xml:space="preserve">amendingthe </w:t>
      </w:r>
      <w:hyperlink r:id="rId17" w:tooltip="Fair Labor Standards Act" w:history="1">
        <w:r w:rsidRPr="005D58F4">
          <w:rPr>
            <w:rStyle w:val="Hyperlink"/>
            <w:color w:val="auto"/>
            <w:u w:val="none"/>
          </w:rPr>
          <w:t>Fair Labor Standards Act</w:t>
        </w:r>
      </w:hyperlink>
      <w:r w:rsidRPr="005D58F4">
        <w:rPr>
          <w:i/>
        </w:rPr>
        <w:t xml:space="preserve">, </w:t>
      </w:r>
      <w:r w:rsidRPr="00C62193">
        <w:rPr>
          <w:color w:val="000000"/>
        </w:rPr>
        <w:t xml:space="preserve">aimed at abolishing </w:t>
      </w:r>
      <w:hyperlink r:id="rId18" w:tooltip="Wage" w:history="1">
        <w:r w:rsidRPr="00C62193">
          <w:rPr>
            <w:rStyle w:val="Hyperlink"/>
            <w:color w:val="000000"/>
            <w:u w:val="none"/>
          </w:rPr>
          <w:t>wage</w:t>
        </w:r>
      </w:hyperlink>
      <w:r w:rsidRPr="00C62193">
        <w:rPr>
          <w:color w:val="000000"/>
        </w:rPr>
        <w:t xml:space="preserve"> disparity based on sex</w:t>
      </w:r>
      <w:r w:rsidR="0086342A">
        <w:rPr>
          <w:color w:val="000000"/>
        </w:rPr>
        <w:t>.</w:t>
      </w:r>
      <w:r w:rsidRPr="00C62193">
        <w:rPr>
          <w:color w:val="000000"/>
        </w:rPr>
        <w:t>It was signed into law on Jun</w:t>
      </w:r>
      <w:r w:rsidR="00865ED1">
        <w:rPr>
          <w:color w:val="000000"/>
        </w:rPr>
        <w:t>e 10, 1963, by President John F.</w:t>
      </w:r>
      <w:r w:rsidRPr="00C62193">
        <w:rPr>
          <w:color w:val="000000"/>
        </w:rPr>
        <w:t xml:space="preserve"> Kennedy as part of his </w:t>
      </w:r>
      <w:hyperlink r:id="rId19" w:tooltip="New Frontier" w:history="1">
        <w:r w:rsidRPr="00C62193">
          <w:rPr>
            <w:rStyle w:val="Hyperlink"/>
            <w:color w:val="000000"/>
            <w:u w:val="none"/>
          </w:rPr>
          <w:t>New Frontier</w:t>
        </w:r>
      </w:hyperlink>
      <w:r w:rsidRPr="00C62193">
        <w:rPr>
          <w:color w:val="000000"/>
        </w:rPr>
        <w:t xml:space="preserve"> Program.In passing the </w:t>
      </w:r>
      <w:hyperlink r:id="rId20" w:tooltip="Bill (proposed law)" w:history="1">
        <w:r w:rsidRPr="00C62193">
          <w:rPr>
            <w:rStyle w:val="Hyperlink"/>
            <w:color w:val="000000"/>
            <w:u w:val="none"/>
          </w:rPr>
          <w:t>bill</w:t>
        </w:r>
      </w:hyperlink>
      <w:r w:rsidRPr="00C62193">
        <w:rPr>
          <w:color w:val="000000"/>
        </w:rPr>
        <w:t xml:space="preserve">, </w:t>
      </w:r>
      <w:hyperlink r:id="rId21" w:tooltip="U.S. Congress" w:history="1">
        <w:r w:rsidRPr="00C62193">
          <w:rPr>
            <w:rStyle w:val="Hyperlink"/>
            <w:color w:val="000000"/>
            <w:u w:val="none"/>
          </w:rPr>
          <w:t>Congress</w:t>
        </w:r>
      </w:hyperlink>
      <w:r w:rsidRPr="00C62193">
        <w:rPr>
          <w:color w:val="000000"/>
        </w:rPr>
        <w:t xml:space="preserve"> stated that </w:t>
      </w:r>
      <w:hyperlink r:id="rId22" w:tooltip="Sex discrimination" w:history="1">
        <w:r w:rsidRPr="00C62193">
          <w:rPr>
            <w:rStyle w:val="Hyperlink"/>
            <w:color w:val="000000"/>
            <w:u w:val="none"/>
          </w:rPr>
          <w:t>sex discrimination</w:t>
        </w:r>
      </w:hyperlink>
      <w:r w:rsidRPr="00C62193">
        <w:rPr>
          <w:color w:val="000000"/>
        </w:rPr>
        <w:t xml:space="preserve">: </w:t>
      </w:r>
    </w:p>
    <w:p w:rsidR="005D58F4" w:rsidRPr="005D58F4" w:rsidRDefault="005D58F4" w:rsidP="005D58F4">
      <w:pPr>
        <w:pStyle w:val="APAAbstract"/>
        <w:numPr>
          <w:ilvl w:val="0"/>
          <w:numId w:val="1"/>
        </w:numPr>
      </w:pPr>
      <w:r w:rsidRPr="005D58F4">
        <w:t xml:space="preserve">depresses wages and </w:t>
      </w:r>
      <w:hyperlink r:id="rId23" w:tooltip="Living standard" w:history="1">
        <w:r w:rsidRPr="005D58F4">
          <w:rPr>
            <w:rStyle w:val="Hyperlink"/>
            <w:color w:val="auto"/>
            <w:u w:val="none"/>
          </w:rPr>
          <w:t>living standards</w:t>
        </w:r>
      </w:hyperlink>
      <w:r w:rsidRPr="005D58F4">
        <w:t xml:space="preserve"> for </w:t>
      </w:r>
      <w:hyperlink r:id="rId24" w:tooltip="Employee" w:history="1">
        <w:r w:rsidRPr="005D58F4">
          <w:rPr>
            <w:rStyle w:val="Hyperlink"/>
            <w:color w:val="auto"/>
            <w:u w:val="none"/>
          </w:rPr>
          <w:t>employees</w:t>
        </w:r>
      </w:hyperlink>
      <w:r w:rsidRPr="005D58F4">
        <w:t xml:space="preserve"> necessary for their health and efficiency;</w:t>
      </w:r>
    </w:p>
    <w:p w:rsidR="005D58F4" w:rsidRPr="005D58F4" w:rsidRDefault="005D58F4" w:rsidP="005D58F4">
      <w:pPr>
        <w:pStyle w:val="APAAbstract"/>
        <w:numPr>
          <w:ilvl w:val="0"/>
          <w:numId w:val="1"/>
        </w:numPr>
      </w:pPr>
      <w:r w:rsidRPr="005D58F4">
        <w:t xml:space="preserve">prevents the maximum utilization of the available </w:t>
      </w:r>
      <w:hyperlink r:id="rId25" w:tooltip="Labor force" w:history="1">
        <w:r w:rsidRPr="005D58F4">
          <w:rPr>
            <w:rStyle w:val="Hyperlink"/>
            <w:color w:val="auto"/>
            <w:u w:val="none"/>
          </w:rPr>
          <w:t>labor resources</w:t>
        </w:r>
      </w:hyperlink>
      <w:r w:rsidRPr="005D58F4">
        <w:t>;</w:t>
      </w:r>
    </w:p>
    <w:p w:rsidR="005D58F4" w:rsidRPr="005D58F4" w:rsidRDefault="005D58F4" w:rsidP="005D58F4">
      <w:pPr>
        <w:pStyle w:val="APAAbstract"/>
        <w:numPr>
          <w:ilvl w:val="0"/>
          <w:numId w:val="1"/>
        </w:numPr>
      </w:pPr>
      <w:r w:rsidRPr="005D58F4">
        <w:t xml:space="preserve">tends to cause labor disputes, thereby burdening, affecting, and obstructing </w:t>
      </w:r>
      <w:hyperlink r:id="rId26" w:tooltip="Commerce" w:history="1">
        <w:r w:rsidRPr="005D58F4">
          <w:rPr>
            <w:rStyle w:val="Hyperlink"/>
            <w:color w:val="auto"/>
            <w:u w:val="none"/>
          </w:rPr>
          <w:t>commerce</w:t>
        </w:r>
      </w:hyperlink>
      <w:r w:rsidRPr="005D58F4">
        <w:t>;</w:t>
      </w:r>
    </w:p>
    <w:p w:rsidR="005D58F4" w:rsidRPr="005D58F4" w:rsidRDefault="005D58F4" w:rsidP="005D58F4">
      <w:pPr>
        <w:pStyle w:val="APAAbstract"/>
        <w:numPr>
          <w:ilvl w:val="0"/>
          <w:numId w:val="1"/>
        </w:numPr>
      </w:pPr>
      <w:r w:rsidRPr="005D58F4">
        <w:t>burdens commerce and the free flow of goods in commerce; and</w:t>
      </w:r>
    </w:p>
    <w:p w:rsidR="005D58F4" w:rsidRDefault="005D58F4" w:rsidP="005D58F4">
      <w:pPr>
        <w:pStyle w:val="APAAbstract"/>
        <w:numPr>
          <w:ilvl w:val="0"/>
          <w:numId w:val="1"/>
        </w:numPr>
      </w:pPr>
      <w:r w:rsidRPr="005D58F4">
        <w:t>constitutes an unfair method of competition</w:t>
      </w:r>
    </w:p>
    <w:p w:rsidR="0008317B" w:rsidRDefault="005D58F4" w:rsidP="00914A87">
      <w:pPr>
        <w:pStyle w:val="APAAbstract"/>
      </w:pPr>
      <w:r>
        <w:t xml:space="preserve">The passage of the Equal Pay Act of 1963 was intended to minimize the practice of paying women less than men for doing equal work. </w:t>
      </w:r>
      <w:r w:rsidR="00151FB3">
        <w:t>In 2014</w:t>
      </w:r>
      <w:r w:rsidR="0086342A">
        <w:t>,</w:t>
      </w:r>
      <w:r w:rsidR="00151FB3">
        <w:t xml:space="preserve"> women earned 82.5 percent</w:t>
      </w:r>
      <w:r w:rsidR="008E6374" w:rsidRPr="008E6374">
        <w:t xml:space="preserve"> of men's salaries based on median </w:t>
      </w:r>
      <w:r w:rsidR="008E6374" w:rsidRPr="008E6374">
        <w:rPr>
          <w:bCs/>
        </w:rPr>
        <w:t>weekly</w:t>
      </w:r>
      <w:r w:rsidR="008E6374" w:rsidRPr="008E6374">
        <w:t>earnings for ful</w:t>
      </w:r>
      <w:r w:rsidR="00151FB3">
        <w:t>l-time workers compared to 62.1 percent</w:t>
      </w:r>
      <w:r w:rsidR="008E6374" w:rsidRPr="008E6374">
        <w:t xml:space="preserve"> in 1979</w:t>
      </w:r>
      <w:bookmarkStart w:id="21" w:name="C419845106864583I469505T422835921875000"/>
      <w:r w:rsidR="00D91C01">
        <w:t xml:space="preserve"> (Bennett-Alexander &amp; Hartman, 2012)</w:t>
      </w:r>
      <w:bookmarkEnd w:id="21"/>
      <w:r w:rsidR="008E6374" w:rsidRPr="008E6374">
        <w:t>.</w:t>
      </w:r>
    </w:p>
    <w:p w:rsidR="00446CA1" w:rsidRDefault="0008317B" w:rsidP="00914A87">
      <w:pPr>
        <w:pStyle w:val="APAAbstract"/>
      </w:pPr>
      <w:r>
        <w:tab/>
        <w:t>Gender is not the sole factor for the discrepancy</w:t>
      </w:r>
      <w:r w:rsidR="001673C5">
        <w:t xml:space="preserve"> in pay between men and women. </w:t>
      </w:r>
      <w:r>
        <w:t xml:space="preserve">A study conducted by </w:t>
      </w:r>
      <w:bookmarkStart w:id="22" w:name="C422805664236111I0T422815459953704"/>
      <w:r w:rsidR="0086342A">
        <w:t>Michailisdisa and</w:t>
      </w:r>
      <w:r>
        <w:t xml:space="preserve"> Morphitoub, 2014</w:t>
      </w:r>
      <w:r w:rsidR="002F423F">
        <w:t>,</w:t>
      </w:r>
      <w:bookmarkEnd w:id="22"/>
      <w:r>
        <w:t xml:space="preserve"> relied on the use of a conceptual model to more accurately assess the factors that cause the pay gap between men and w</w:t>
      </w:r>
      <w:r w:rsidR="001673C5">
        <w:t xml:space="preserve">omen. </w:t>
      </w:r>
      <w:r>
        <w:t xml:space="preserve">The conceptual model used in the study factored </w:t>
      </w:r>
      <w:r w:rsidR="00446CA1">
        <w:t>in the following: 1) S</w:t>
      </w:r>
      <w:r w:rsidRPr="0008317B">
        <w:t>egregation of women in cer</w:t>
      </w:r>
      <w:r w:rsidR="00446CA1">
        <w:t>tain occupations; 2) I</w:t>
      </w:r>
      <w:r>
        <w:t xml:space="preserve">ssues of human capital; </w:t>
      </w:r>
      <w:r w:rsidR="00446CA1">
        <w:t>3) O</w:t>
      </w:r>
      <w:r>
        <w:t>rganizational characteristics</w:t>
      </w:r>
      <w:r w:rsidRPr="0008317B">
        <w:t xml:space="preserve"> such as size of the organization and how far a position is fr</w:t>
      </w:r>
      <w:r>
        <w:t>om the agency’s chief executive;</w:t>
      </w:r>
      <w:r w:rsidR="00446CA1">
        <w:t>4) T</w:t>
      </w:r>
      <w:r w:rsidRPr="0008317B">
        <w:t>he cost of living from one place to another in the United States</w:t>
      </w:r>
      <w:r>
        <w:t>;</w:t>
      </w:r>
      <w:r w:rsidR="00446CA1">
        <w:t>5) T</w:t>
      </w:r>
      <w:r w:rsidRPr="0008317B">
        <w:t xml:space="preserve">he performance of employees </w:t>
      </w:r>
      <w:r>
        <w:t xml:space="preserve">and the </w:t>
      </w:r>
      <w:r w:rsidRPr="0008317B">
        <w:t xml:space="preserve">race </w:t>
      </w:r>
      <w:r w:rsidR="001673C5">
        <w:t xml:space="preserve">of the participants. </w:t>
      </w:r>
      <w:r w:rsidR="00446CA1">
        <w:t>The method used to conduct the study was data collection and s</w:t>
      </w:r>
      <w:r w:rsidR="00446CA1" w:rsidRPr="00446CA1">
        <w:t>ampling</w:t>
      </w:r>
      <w:r w:rsidR="001673C5">
        <w:t xml:space="preserve">. </w:t>
      </w:r>
      <w:r w:rsidR="00446CA1">
        <w:t xml:space="preserve">The </w:t>
      </w:r>
      <w:r w:rsidR="00446CA1">
        <w:lastRenderedPageBreak/>
        <w:t>participants were 385</w:t>
      </w:r>
      <w:r w:rsidR="00446CA1" w:rsidRPr="00446CA1">
        <w:t xml:space="preserve"> chief procurement o</w:t>
      </w:r>
      <w:r w:rsidR="00446CA1">
        <w:t xml:space="preserve">fficers who responded to an online survey that was composed of 36 questions that were designed to assess the aforementioned factors in a conceptual </w:t>
      </w:r>
      <w:bookmarkStart w:id="23" w:name="C422805664236111I0T422856945023148"/>
      <w:r w:rsidR="00E34EF5">
        <w:t>model (</w:t>
      </w:r>
      <w:r w:rsidR="00865ED1">
        <w:t>Michailisdisa &amp; Morphitoub, 2014)</w:t>
      </w:r>
      <w:bookmarkEnd w:id="23"/>
      <w:r w:rsidR="00446CA1">
        <w:t xml:space="preserve">.  </w:t>
      </w:r>
    </w:p>
    <w:p w:rsidR="00433DD7" w:rsidRDefault="00433DD7" w:rsidP="00446CA1">
      <w:pPr>
        <w:pStyle w:val="APAAbstract"/>
        <w:ind w:firstLine="720"/>
      </w:pPr>
      <w:r>
        <w:t>The study found</w:t>
      </w:r>
      <w:r w:rsidR="00446CA1">
        <w:t xml:space="preserve"> that</w:t>
      </w:r>
      <w:r w:rsidR="003F1958">
        <w:t xml:space="preserve"> there was an</w:t>
      </w:r>
      <w:r w:rsidR="003F1958" w:rsidRPr="003F1958">
        <w:t xml:space="preserve"> $11,428 or a 14 percent salary di</w:t>
      </w:r>
      <w:r w:rsidR="003F1958" w:rsidRPr="003F1958">
        <w:rPr>
          <w:rFonts w:ascii="Cambria Math" w:hAnsi="Cambria Math" w:cs="Cambria Math"/>
        </w:rPr>
        <w:t>ﬀ</w:t>
      </w:r>
      <w:r w:rsidR="003F1958" w:rsidRPr="003F1958">
        <w:t xml:space="preserve">erence </w:t>
      </w:r>
      <w:r w:rsidR="003F1958">
        <w:t xml:space="preserve">that existed </w:t>
      </w:r>
      <w:r w:rsidR="003F1958" w:rsidRPr="003F1958">
        <w:t>between male and female chief procurement o</w:t>
      </w:r>
      <w:r w:rsidR="003F1958" w:rsidRPr="003F1958">
        <w:rPr>
          <w:rFonts w:ascii="Cambria Math" w:hAnsi="Cambria Math" w:cs="Cambria Math"/>
        </w:rPr>
        <w:t>ﬃ</w:t>
      </w:r>
      <w:r w:rsidR="003F1958">
        <w:t>cers.The study further found that</w:t>
      </w:r>
      <w:r w:rsidR="00E15B73">
        <w:t xml:space="preserve"> the largest disparity </w:t>
      </w:r>
      <w:r w:rsidR="00D91C01">
        <w:t xml:space="preserve">between male and females in the areas that was </w:t>
      </w:r>
      <w:r w:rsidR="00E15B73">
        <w:t>assessed</w:t>
      </w:r>
      <w:r w:rsidR="00151FB3">
        <w:t>,</w:t>
      </w:r>
      <w:r w:rsidR="00D91C01">
        <w:t xml:space="preserve"> w</w:t>
      </w:r>
      <w:r>
        <w:t>as the s</w:t>
      </w:r>
      <w:r w:rsidR="003F1958" w:rsidRPr="003F1958">
        <w:t>tark di</w:t>
      </w:r>
      <w:r w:rsidR="003F1958">
        <w:rPr>
          <w:rFonts w:ascii="Cambria Math" w:hAnsi="Cambria Math" w:cs="Cambria Math"/>
        </w:rPr>
        <w:t>ff</w:t>
      </w:r>
      <w:r w:rsidR="003F1958" w:rsidRPr="003F1958">
        <w:t>ere</w:t>
      </w:r>
      <w:r w:rsidR="003F1958">
        <w:t xml:space="preserve">nce in the number of people that the participants </w:t>
      </w:r>
      <w:r w:rsidR="003F1958" w:rsidRPr="003F1958">
        <w:t>supervise</w:t>
      </w:r>
      <w:r w:rsidR="003F1958">
        <w:t>d</w:t>
      </w:r>
      <w:r w:rsidR="003F1958" w:rsidRPr="003F1958">
        <w:t xml:space="preserve"> and the amount of</w:t>
      </w:r>
      <w:r w:rsidR="003F1958">
        <w:t xml:space="preserve"> annual procurement volume that they managed. Male participants supervised an </w:t>
      </w:r>
      <w:r w:rsidR="00446CA1">
        <w:t xml:space="preserve">average of </w:t>
      </w:r>
      <w:r w:rsidR="003F1958">
        <w:t>27 subordinates and</w:t>
      </w:r>
      <w:r w:rsidR="003F1958" w:rsidRPr="003F1958">
        <w:t xml:space="preserve"> managed an annual procurement volume of $278 million</w:t>
      </w:r>
      <w:r w:rsidR="003F1958">
        <w:t xml:space="preserve">. </w:t>
      </w:r>
      <w:r w:rsidR="00535C5E">
        <w:t>Female participants</w:t>
      </w:r>
      <w:r w:rsidR="003F1958">
        <w:t xml:space="preserve"> supervised an average of 13 subordinates</w:t>
      </w:r>
      <w:r w:rsidR="003F1958" w:rsidRPr="003F1958">
        <w:t xml:space="preserve"> managed an annual procurement volume of $112 </w:t>
      </w:r>
      <w:bookmarkStart w:id="24" w:name="C422805664236111I0T422856950000000"/>
      <w:r w:rsidR="00E34EF5" w:rsidRPr="003F1958">
        <w:t>million</w:t>
      </w:r>
      <w:r w:rsidR="00E34EF5">
        <w:t xml:space="preserve"> (</w:t>
      </w:r>
      <w:r w:rsidR="00865ED1">
        <w:t>Michailisdisa &amp; Morphitoub, 2014)</w:t>
      </w:r>
      <w:bookmarkEnd w:id="24"/>
      <w:r w:rsidR="003F1958">
        <w:t>.</w:t>
      </w:r>
    </w:p>
    <w:p w:rsidR="0008317B" w:rsidRPr="00E15B73" w:rsidRDefault="000B3AAB" w:rsidP="00446CA1">
      <w:pPr>
        <w:pStyle w:val="APAAbstract"/>
        <w:ind w:firstLine="720"/>
      </w:pPr>
      <w:r w:rsidRPr="000B3AAB">
        <w:t xml:space="preserve">The study </w:t>
      </w:r>
      <w:r>
        <w:t>also found</w:t>
      </w:r>
      <w:r w:rsidR="00433DD7" w:rsidRPr="000B3AAB">
        <w:t xml:space="preserve"> that, gender a</w:t>
      </w:r>
      <w:r w:rsidR="00433DD7" w:rsidRPr="000B3AAB">
        <w:rPr>
          <w:rFonts w:ascii="Cambria Math" w:hAnsi="Cambria Math" w:cs="Cambria Math"/>
        </w:rPr>
        <w:t>ﬀ</w:t>
      </w:r>
      <w:r w:rsidR="00433DD7" w:rsidRPr="000B3AAB">
        <w:t>ects the salaries of women indirectly by inﬂuencing the amount of women’s authority and the direct e</w:t>
      </w:r>
      <w:r w:rsidR="00433DD7" w:rsidRPr="000B3AAB">
        <w:rPr>
          <w:rFonts w:ascii="Cambria Math" w:hAnsi="Cambria Math" w:cs="Cambria Math"/>
        </w:rPr>
        <w:t>ﬀ</w:t>
      </w:r>
      <w:r w:rsidR="00433DD7" w:rsidRPr="000B3AAB">
        <w:t>ect of</w:t>
      </w:r>
      <w:r w:rsidR="00F038EB">
        <w:t xml:space="preserve"> that authority on one’s salary. </w:t>
      </w:r>
      <w:r w:rsidR="00433DD7" w:rsidRPr="00433DD7">
        <w:t xml:space="preserve">While </w:t>
      </w:r>
      <w:r w:rsidR="00D91C01">
        <w:t>authority level drive salaries</w:t>
      </w:r>
      <w:r w:rsidR="0086342A">
        <w:t>,</w:t>
      </w:r>
      <w:r w:rsidR="00D91C01">
        <w:t xml:space="preserve"> gender </w:t>
      </w:r>
      <w:r w:rsidR="00433DD7" w:rsidRPr="00433DD7">
        <w:t>drives authority level—thus playing an indirect role in predicting pay through authority variables</w:t>
      </w:r>
      <w:bookmarkStart w:id="25" w:name="C422805664236111I0T422816252199074"/>
      <w:r w:rsidR="0086342A">
        <w:t xml:space="preserve"> Michailisdisa and</w:t>
      </w:r>
      <w:r w:rsidR="00433DD7">
        <w:t xml:space="preserve"> Morphitoub, 2014, p. 748</w:t>
      </w:r>
      <w:bookmarkEnd w:id="25"/>
      <w:r w:rsidR="00F038EB">
        <w:t xml:space="preserve">. </w:t>
      </w:r>
      <w:r w:rsidR="00E15B73">
        <w:t>This</w:t>
      </w:r>
      <w:r w:rsidR="00E15B73" w:rsidRPr="00E15B73">
        <w:t xml:space="preserve"> study</w:t>
      </w:r>
      <w:r w:rsidR="00E15B73">
        <w:t xml:space="preserve"> further demonstrated that </w:t>
      </w:r>
      <w:r w:rsidR="00E15B73" w:rsidRPr="00E15B73">
        <w:t>the indirect e</w:t>
      </w:r>
      <w:r w:rsidR="00E15B73" w:rsidRPr="00E15B73">
        <w:rPr>
          <w:rFonts w:ascii="Cambria Math" w:hAnsi="Cambria Math" w:cs="Cambria Math"/>
        </w:rPr>
        <w:t>ﬀ</w:t>
      </w:r>
      <w:r w:rsidR="00E15B73" w:rsidRPr="00E15B73">
        <w:t>ect on pay through the intervening authority variables was almost equal to the direct e</w:t>
      </w:r>
      <w:r w:rsidR="00E15B73" w:rsidRPr="00E15B73">
        <w:rPr>
          <w:rFonts w:ascii="Cambria Math" w:hAnsi="Cambria Math" w:cs="Cambria Math"/>
        </w:rPr>
        <w:t>ﬀ</w:t>
      </w:r>
      <w:r w:rsidR="00E15B73" w:rsidRPr="00E15B73">
        <w:t>ect of experience on pay. This makes the analysis of indirect e</w:t>
      </w:r>
      <w:r w:rsidR="00E15B73">
        <w:rPr>
          <w:rFonts w:ascii="Cambria Math" w:hAnsi="Cambria Math" w:cs="Cambria Math"/>
        </w:rPr>
        <w:t>ff</w:t>
      </w:r>
      <w:r w:rsidR="00E15B73" w:rsidRPr="00E15B73">
        <w:t>ects imperative in future research on the role of gender in predicting pay di</w:t>
      </w:r>
      <w:r w:rsidR="00E15B73" w:rsidRPr="00E15B73">
        <w:rPr>
          <w:rFonts w:ascii="Cambria Math" w:hAnsi="Cambria Math" w:cs="Cambria Math"/>
        </w:rPr>
        <w:t>ﬀ</w:t>
      </w:r>
      <w:r w:rsidR="00E15B73">
        <w:t xml:space="preserve">erences between men and women </w:t>
      </w:r>
      <w:bookmarkStart w:id="26" w:name="C422805664236111I0T422816327893519"/>
      <w:r w:rsidR="00E15B73">
        <w:t>(Michailisdisa &amp; Morphitoub, 2014, p. 279)</w:t>
      </w:r>
      <w:bookmarkEnd w:id="26"/>
      <w:r w:rsidR="00E15B73">
        <w:t xml:space="preserve">. </w:t>
      </w:r>
    </w:p>
    <w:p w:rsidR="00951945" w:rsidRPr="00145794" w:rsidRDefault="00F64D9C" w:rsidP="00145794">
      <w:pPr>
        <w:pStyle w:val="APAHeading3"/>
        <w:jc w:val="center"/>
        <w:rPr>
          <w:b w:val="0"/>
          <w:i/>
        </w:rPr>
      </w:pPr>
      <w:r w:rsidRPr="00145794">
        <w:rPr>
          <w:b w:val="0"/>
          <w:i/>
        </w:rPr>
        <w:fldChar w:fldCharType="begin"/>
      </w:r>
      <w:r w:rsidR="00BC3E93" w:rsidRPr="00145794">
        <w:rPr>
          <w:b w:val="0"/>
          <w:i/>
        </w:rPr>
        <w:instrText xml:space="preserve"> TC "</w:instrText>
      </w:r>
      <w:bookmarkStart w:id="27" w:name="_Toc432080129"/>
      <w:bookmarkStart w:id="28" w:name="_Toc432678175"/>
      <w:r w:rsidR="00BC3E93" w:rsidRPr="00145794">
        <w:rPr>
          <w:b w:val="0"/>
          <w:i/>
        </w:rPr>
        <w:instrText>Interpersonal Mistreatment</w:instrText>
      </w:r>
      <w:bookmarkEnd w:id="27"/>
      <w:bookmarkEnd w:id="28"/>
      <w:r w:rsidR="00BC3E93" w:rsidRPr="00145794">
        <w:rPr>
          <w:b w:val="0"/>
          <w:i/>
        </w:rPr>
        <w:cr/>
        <w:instrText xml:space="preserve">" \l "3" </w:instrText>
      </w:r>
      <w:r w:rsidRPr="00145794">
        <w:rPr>
          <w:b w:val="0"/>
          <w:i/>
        </w:rPr>
        <w:fldChar w:fldCharType="end"/>
      </w:r>
      <w:r w:rsidRPr="00145794">
        <w:rPr>
          <w:b w:val="0"/>
          <w:i/>
        </w:rPr>
        <w:fldChar w:fldCharType="begin"/>
      </w:r>
      <w:r w:rsidR="00DE5180" w:rsidRPr="00145794">
        <w:rPr>
          <w:b w:val="0"/>
          <w:i/>
        </w:rPr>
        <w:instrText xml:space="preserve"> TC "</w:instrText>
      </w:r>
      <w:bookmarkStart w:id="29" w:name="_Toc432678176"/>
      <w:r w:rsidR="00DE5180" w:rsidRPr="00145794">
        <w:rPr>
          <w:b w:val="0"/>
          <w:i/>
        </w:rPr>
        <w:instrText>Interpersonal Mistreatment</w:instrText>
      </w:r>
      <w:bookmarkEnd w:id="29"/>
      <w:r w:rsidR="00DE5180" w:rsidRPr="00145794">
        <w:rPr>
          <w:b w:val="0"/>
          <w:i/>
        </w:rPr>
        <w:cr/>
        <w:instrText xml:space="preserve">" \l "5" </w:instrText>
      </w:r>
      <w:r w:rsidRPr="00145794">
        <w:rPr>
          <w:b w:val="0"/>
          <w:i/>
        </w:rPr>
        <w:fldChar w:fldCharType="end"/>
      </w:r>
      <w:r w:rsidR="00E15B73" w:rsidRPr="00145794">
        <w:rPr>
          <w:b w:val="0"/>
          <w:i/>
        </w:rPr>
        <w:t xml:space="preserve">Interpersonal Mistreatment </w:t>
      </w:r>
    </w:p>
    <w:p w:rsidR="00E15B73" w:rsidRDefault="00D04D06" w:rsidP="00914A87">
      <w:pPr>
        <w:pStyle w:val="APAAbstract"/>
      </w:pPr>
      <w:r>
        <w:tab/>
        <w:t xml:space="preserve">Studies have been conducted that </w:t>
      </w:r>
      <w:r w:rsidRPr="00D04D06">
        <w:t xml:space="preserve">reliably shows interpersonal mistreatment of women in the workplace </w:t>
      </w:r>
      <w:r>
        <w:t>is commonplace and has harmful</w:t>
      </w:r>
      <w:r w:rsidRPr="00D04D06">
        <w:t xml:space="preserve"> effects</w:t>
      </w:r>
      <w:r w:rsidR="00F038EB">
        <w:t xml:space="preserve">. </w:t>
      </w:r>
      <w:r>
        <w:t>According</w:t>
      </w:r>
      <w:r w:rsidR="00D91C01">
        <w:t xml:space="preserve"> to</w:t>
      </w:r>
      <w:bookmarkStart w:id="30" w:name="C422805664236111I0T422835972337963"/>
      <w:r w:rsidR="0086342A">
        <w:t>Michailisdisa and</w:t>
      </w:r>
      <w:r w:rsidR="00D91C01">
        <w:t xml:space="preserve"> Morphitoub, </w:t>
      </w:r>
      <w:r w:rsidR="00D91C01" w:rsidRPr="00D91C01">
        <w:t>2014</w:t>
      </w:r>
      <w:bookmarkEnd w:id="30"/>
      <w:r w:rsidR="00D91C01">
        <w:t xml:space="preserve"> women </w:t>
      </w:r>
      <w:r>
        <w:t xml:space="preserve">experience </w:t>
      </w:r>
      <w:r w:rsidRPr="00D04D06">
        <w:t>interpersonal mistrea</w:t>
      </w:r>
      <w:r>
        <w:t xml:space="preserve">tment </w:t>
      </w:r>
      <w:r w:rsidR="00D91C01">
        <w:t>in the</w:t>
      </w:r>
      <w:r>
        <w:t xml:space="preserve"> work</w:t>
      </w:r>
      <w:r w:rsidR="00D91C01">
        <w:t>place</w:t>
      </w:r>
      <w:r w:rsidRPr="00D04D06">
        <w:t xml:space="preserve"> at the micro</w:t>
      </w:r>
      <w:r>
        <w:t>-</w:t>
      </w:r>
      <w:r w:rsidRPr="00D04D06">
        <w:lastRenderedPageBreak/>
        <w:t>level (i.e., individual), meso-level (i.e., organizational, group, and dyadic influences), and macro-level (i.e., societal</w:t>
      </w:r>
      <w:r>
        <w:t>)</w:t>
      </w:r>
      <w:bookmarkStart w:id="31" w:name="C422805664236111I0T422834646759259"/>
      <w:r w:rsidR="00535C5E">
        <w:t>(Michailisdisa &amp; Morphitoub, 2014)</w:t>
      </w:r>
      <w:bookmarkEnd w:id="31"/>
      <w:r>
        <w:t xml:space="preserve">. </w:t>
      </w:r>
    </w:p>
    <w:p w:rsidR="000B3AAB" w:rsidRPr="00145794" w:rsidRDefault="00F64D9C" w:rsidP="00145794">
      <w:pPr>
        <w:pStyle w:val="APAHeadingCenterIncludedInTOC"/>
        <w:jc w:val="left"/>
        <w:rPr>
          <w:i/>
        </w:rPr>
      </w:pPr>
      <w:r w:rsidRPr="00145794">
        <w:rPr>
          <w:i/>
        </w:rPr>
        <w:fldChar w:fldCharType="begin"/>
      </w:r>
      <w:r w:rsidR="000B3AAB" w:rsidRPr="00145794">
        <w:rPr>
          <w:i/>
        </w:rPr>
        <w:instrText xml:space="preserve"> TC "</w:instrText>
      </w:r>
      <w:bookmarkStart w:id="32" w:name="_Toc432678178"/>
      <w:r w:rsidR="000B3AAB" w:rsidRPr="00145794">
        <w:rPr>
          <w:i/>
        </w:rPr>
        <w:instrText>Macro-level factors</w:instrText>
      </w:r>
      <w:bookmarkEnd w:id="32"/>
      <w:r w:rsidR="000B3AAB" w:rsidRPr="00145794">
        <w:rPr>
          <w:i/>
        </w:rPr>
        <w:cr/>
        <w:instrText xml:space="preserve">" \l "5" </w:instrText>
      </w:r>
      <w:r w:rsidRPr="00145794">
        <w:rPr>
          <w:i/>
        </w:rPr>
        <w:fldChar w:fldCharType="end"/>
      </w:r>
      <w:bookmarkStart w:id="33" w:name="_Toc432080131"/>
      <w:bookmarkStart w:id="34" w:name="_Toc432678177"/>
      <w:r w:rsidR="000B3AAB" w:rsidRPr="00145794">
        <w:rPr>
          <w:i/>
        </w:rPr>
        <w:t>Macro-level factors</w:t>
      </w:r>
      <w:bookmarkEnd w:id="33"/>
      <w:bookmarkEnd w:id="34"/>
    </w:p>
    <w:p w:rsidR="00D85159" w:rsidRDefault="00D85159" w:rsidP="00914A87">
      <w:pPr>
        <w:pStyle w:val="APAAbstract"/>
      </w:pPr>
      <w:r>
        <w:tab/>
        <w:t>Macro-level factors operate at a societal level</w:t>
      </w:r>
      <w:bookmarkStart w:id="35" w:name="C422805664236111I0T422856533101852"/>
      <w:r w:rsidR="001673C5">
        <w:t>(Michailisdisa &amp; Morphitoub, 2014)</w:t>
      </w:r>
      <w:bookmarkEnd w:id="35"/>
      <w:r>
        <w:t xml:space="preserve">. </w:t>
      </w:r>
      <w:r w:rsidR="00535C5E">
        <w:t xml:space="preserve"> Some professions that society accepted as beingexclusively reserved</w:t>
      </w:r>
      <w:r w:rsidR="0086342A">
        <w:t xml:space="preserve"> for male employees in the past</w:t>
      </w:r>
      <w:r w:rsidR="00535C5E">
        <w:t xml:space="preserve"> are now being integrated by female customers.  The stigmatism of a female performing what society views as a </w:t>
      </w:r>
      <w:r w:rsidR="0086342A">
        <w:t>“</w:t>
      </w:r>
      <w:r w:rsidR="00535C5E">
        <w:t>traditionally male profession</w:t>
      </w:r>
      <w:r w:rsidR="0086342A">
        <w:t>”</w:t>
      </w:r>
      <w:r w:rsidR="00535C5E">
        <w:t xml:space="preserve"> makes</w:t>
      </w:r>
      <w:r w:rsidR="0086342A">
        <w:t xml:space="preserve"> it</w:t>
      </w:r>
      <w:r w:rsidR="00535C5E">
        <w:t xml:space="preserve"> difficult for female employees to adjust to those organizations.  An example</w:t>
      </w:r>
      <w:r>
        <w:t xml:space="preserve"> is the field of sport officiating in the United States. </w:t>
      </w:r>
      <w:bookmarkStart w:id="36" w:name="C422805498611111I0T422816648148148"/>
      <w:r>
        <w:t>Cunningham et al., 2014</w:t>
      </w:r>
      <w:bookmarkEnd w:id="36"/>
      <w:r w:rsidRPr="00D85159">
        <w:t xml:space="preserve"> conducted a qualitative analysis of sports officials in the U.S. seeking to understand the experiences of women who had worked in this field but chose to leave.</w:t>
      </w:r>
      <w:r w:rsidR="00C61D5C" w:rsidRPr="00C61D5C">
        <w:t>The former officials spoke of experiencing a lack of respect, the inequity of policies, a lack of role models, and gen</w:t>
      </w:r>
      <w:r w:rsidR="00BC40EE">
        <w:t>der</w:t>
      </w:r>
      <w:r w:rsidR="00C61D5C" w:rsidRPr="00C61D5C">
        <w:t xml:space="preserve"> abuse. These collective experiences negatively affected the sense of community—that is, their feel</w:t>
      </w:r>
      <w:r w:rsidR="00C61D5C">
        <w:t>ings of belonging</w:t>
      </w:r>
      <w:r w:rsidR="00C61D5C" w:rsidRPr="00C61D5C">
        <w:t>— they felt with other officia</w:t>
      </w:r>
      <w:r w:rsidR="00C61D5C">
        <w:t>ls, ultimately contributing to their decision to seek another</w:t>
      </w:r>
      <w:r w:rsidR="00C61D5C" w:rsidRPr="00C61D5C">
        <w:t xml:space="preserve"> profession</w:t>
      </w:r>
      <w:bookmarkStart w:id="37" w:name="C422805498611111I0T422816687847222"/>
      <w:r w:rsidR="00C61D5C">
        <w:t>(Cunningham et al., 2014, p. 2)</w:t>
      </w:r>
      <w:bookmarkEnd w:id="37"/>
      <w:r w:rsidR="00C61D5C">
        <w:t>.</w:t>
      </w:r>
    </w:p>
    <w:p w:rsidR="000B3AAB" w:rsidRDefault="00F64D9C" w:rsidP="00145794">
      <w:pPr>
        <w:pStyle w:val="APAHeading5"/>
        <w:ind w:firstLine="0"/>
      </w:pPr>
      <w:r w:rsidRPr="000B3AAB">
        <w:rPr>
          <w:i w:val="0"/>
        </w:rPr>
        <w:fldChar w:fldCharType="begin"/>
      </w:r>
      <w:r w:rsidR="000B3AAB" w:rsidRPr="000B3AAB">
        <w:rPr>
          <w:i w:val="0"/>
        </w:rPr>
        <w:instrText xml:space="preserve"> TC "</w:instrText>
      </w:r>
      <w:bookmarkStart w:id="38" w:name="_Toc432678179"/>
      <w:r w:rsidR="000B3AAB" w:rsidRPr="000B3AAB">
        <w:rPr>
          <w:i w:val="0"/>
        </w:rPr>
        <w:instrText>Meso-level factors</w:instrText>
      </w:r>
      <w:bookmarkEnd w:id="38"/>
      <w:r w:rsidR="000B3AAB" w:rsidRPr="000B3AAB">
        <w:rPr>
          <w:i w:val="0"/>
        </w:rPr>
        <w:cr/>
        <w:instrText xml:space="preserve">" \l "5" </w:instrText>
      </w:r>
      <w:r w:rsidRPr="000B3AAB">
        <w:rPr>
          <w:i w:val="0"/>
        </w:rPr>
        <w:fldChar w:fldCharType="end"/>
      </w:r>
      <w:r w:rsidR="000B3AAB">
        <w:t>Meso-level factors</w:t>
      </w:r>
    </w:p>
    <w:p w:rsidR="00C61D5C" w:rsidRDefault="00C61D5C" w:rsidP="00914A87">
      <w:pPr>
        <w:pStyle w:val="APAAbstract"/>
      </w:pPr>
      <w:r>
        <w:tab/>
        <w:t>Meso-level factors operate at an organizational level</w:t>
      </w:r>
      <w:bookmarkStart w:id="39" w:name="C422805664236111I0T422856537731482"/>
      <w:r w:rsidR="001673C5">
        <w:t>(Michailisdisa &amp; Morphitoub, 2014)</w:t>
      </w:r>
      <w:bookmarkEnd w:id="39"/>
      <w:r>
        <w:t>.  The</w:t>
      </w:r>
      <w:r w:rsidR="00BC40EE">
        <w:t>y</w:t>
      </w:r>
      <w:r>
        <w:t xml:space="preserve"> represent systems that are in place</w:t>
      </w:r>
      <w:r w:rsidR="00535C5E">
        <w:t>,</w:t>
      </w:r>
      <w:r>
        <w:t xml:space="preserve"> in an organization</w:t>
      </w:r>
      <w:r w:rsidR="00535C5E">
        <w:t>,</w:t>
      </w:r>
      <w:r>
        <w:t xml:space="preserve"> that perpetuate</w:t>
      </w:r>
      <w:r w:rsidR="0086342A">
        <w:t xml:space="preserve"> the</w:t>
      </w:r>
      <w:r>
        <w:t xml:space="preserve"> interpersonal mistreatment of women</w:t>
      </w:r>
      <w:r w:rsidR="0085719D">
        <w:t>.  Organizations that have systems that promote gender biases</w:t>
      </w:r>
      <w:r w:rsidR="0086342A">
        <w:t>;</w:t>
      </w:r>
      <w:r w:rsidR="0085719D">
        <w:t xml:space="preserve"> i.e., females are expected to prepare the coffee </w:t>
      </w:r>
      <w:r w:rsidR="004C207B">
        <w:t>or females have a dress code and males don’t, have a higher propensity to perpetuate the interpersonal mistreatment of women</w:t>
      </w:r>
      <w:bookmarkStart w:id="40" w:name="C422805498611111I0T422816841666667"/>
      <w:r w:rsidR="00A72B58">
        <w:t>(Cunningham et al., 2014)</w:t>
      </w:r>
      <w:bookmarkEnd w:id="40"/>
      <w:r w:rsidR="00A72B58">
        <w:t xml:space="preserve">.  </w:t>
      </w:r>
    </w:p>
    <w:p w:rsidR="000B3AAB" w:rsidRDefault="00A72B58" w:rsidP="00E8549B">
      <w:pPr>
        <w:pStyle w:val="APAAbstract"/>
      </w:pPr>
      <w:r>
        <w:lastRenderedPageBreak/>
        <w:tab/>
        <w:t xml:space="preserve">Women who experience interpersonal mistreatment at the meso-level have a higher likelihood to experience a feeling of isolation in the workplace and they have a high rate of absenteeism </w:t>
      </w:r>
      <w:bookmarkStart w:id="41" w:name="C422805498611111I0T422816845949074"/>
      <w:r>
        <w:t>(Cunningham et al., 2014, p. 3)</w:t>
      </w:r>
      <w:bookmarkEnd w:id="41"/>
      <w:r w:rsidR="00145794">
        <w:t>.</w:t>
      </w:r>
      <w:r>
        <w:tab/>
      </w:r>
    </w:p>
    <w:p w:rsidR="000B3AAB" w:rsidRPr="000B3AAB" w:rsidRDefault="00F64D9C" w:rsidP="00145794">
      <w:pPr>
        <w:pStyle w:val="APAHeading5"/>
        <w:ind w:firstLine="0"/>
        <w:rPr>
          <w:i w:val="0"/>
        </w:rPr>
      </w:pPr>
      <w:r w:rsidRPr="000B3AAB">
        <w:rPr>
          <w:i w:val="0"/>
        </w:rPr>
        <w:fldChar w:fldCharType="begin"/>
      </w:r>
      <w:r w:rsidR="000B3AAB" w:rsidRPr="000B3AAB">
        <w:rPr>
          <w:i w:val="0"/>
        </w:rPr>
        <w:instrText xml:space="preserve"> TC "</w:instrText>
      </w:r>
      <w:bookmarkStart w:id="42" w:name="_Toc432678180"/>
      <w:r w:rsidR="000B3AAB" w:rsidRPr="000B3AAB">
        <w:rPr>
          <w:i w:val="0"/>
        </w:rPr>
        <w:instrText>Micro-level factors</w:instrText>
      </w:r>
      <w:bookmarkEnd w:id="42"/>
      <w:r w:rsidR="000B3AAB" w:rsidRPr="000B3AAB">
        <w:rPr>
          <w:i w:val="0"/>
        </w:rPr>
        <w:instrText xml:space="preserve">" \l "5" </w:instrText>
      </w:r>
      <w:r w:rsidRPr="000B3AAB">
        <w:rPr>
          <w:i w:val="0"/>
        </w:rPr>
        <w:fldChar w:fldCharType="end"/>
      </w:r>
      <w:r w:rsidR="000B3AAB">
        <w:t>Micro-level factors</w:t>
      </w:r>
    </w:p>
    <w:p w:rsidR="00951E0B" w:rsidRDefault="00A72B58" w:rsidP="000B3AAB">
      <w:pPr>
        <w:pStyle w:val="APAAbstract"/>
        <w:ind w:firstLine="720"/>
      </w:pPr>
      <w:r>
        <w:t>M</w:t>
      </w:r>
      <w:r w:rsidRPr="00A72B58">
        <w:t>icro-level factors operate at the individual level of analysis</w:t>
      </w:r>
      <w:bookmarkStart w:id="43" w:name="C422805664236111I0T422856541435185"/>
      <w:r w:rsidR="001673C5">
        <w:t>(Michailisdisa &amp; Morphitoub, 2014)</w:t>
      </w:r>
      <w:bookmarkEnd w:id="43"/>
      <w:r w:rsidRPr="00A72B58">
        <w:t>.</w:t>
      </w:r>
      <w:r>
        <w:t xml:space="preserve"> They represent the personal biases that individuals </w:t>
      </w:r>
      <w:r w:rsidR="005B5267">
        <w:t>have</w:t>
      </w:r>
      <w:r w:rsidR="00BC40EE">
        <w:t xml:space="preserve"> against others due to their race, color, sexual orientation or religion</w:t>
      </w:r>
      <w:r w:rsidR="001673C5">
        <w:t xml:space="preserve">. </w:t>
      </w:r>
      <w:r w:rsidR="005B5267">
        <w:t>An individual’s upbringing, ethnicity, religion, past experiences, and personal beliefs all have the propensity to influence</w:t>
      </w:r>
      <w:r w:rsidR="00BC40EE">
        <w:t xml:space="preserve"> their </w:t>
      </w:r>
      <w:r w:rsidR="005B5267">
        <w:t xml:space="preserve">personal biases. </w:t>
      </w:r>
    </w:p>
    <w:p w:rsidR="00C5352C" w:rsidRDefault="00356B04" w:rsidP="00951E0B">
      <w:pPr>
        <w:pStyle w:val="APAAbstract"/>
        <w:ind w:firstLine="720"/>
      </w:pPr>
      <w:r>
        <w:t xml:space="preserve">Sexual harassment, workplace violence, quid pro quo, </w:t>
      </w:r>
      <w:r w:rsidR="00C5352C">
        <w:t>a hostile environment</w:t>
      </w:r>
      <w:r w:rsidR="0086342A">
        <w:t>,</w:t>
      </w:r>
      <w:r>
        <w:t xml:space="preserve"> and the display </w:t>
      </w:r>
      <w:r w:rsidR="00C5352C">
        <w:t xml:space="preserve">of </w:t>
      </w:r>
      <w:r>
        <w:t>inappropriate pictures or other forms of media are all examples of micro-level interpersonal</w:t>
      </w:r>
      <w:r w:rsidR="00C5352C">
        <w:t xml:space="preserve"> mistreatment.  </w:t>
      </w:r>
    </w:p>
    <w:p w:rsidR="00951E0B" w:rsidRDefault="00C5352C" w:rsidP="00951E0B">
      <w:pPr>
        <w:pStyle w:val="APAAbstract"/>
        <w:ind w:firstLine="720"/>
      </w:pPr>
      <w:r>
        <w:t>A study was conducted by the Association of Women for Action and Research (AWARE) to determine what percentage of women experienced some type of micro-level interpersonal mistr</w:t>
      </w:r>
      <w:r w:rsidR="001673C5">
        <w:t xml:space="preserve">eatment at their workplace. </w:t>
      </w:r>
      <w:r w:rsidR="004C207B">
        <w:t>The participants</w:t>
      </w:r>
      <w:r>
        <w:t xml:space="preserve"> were 500 women from 92 d</w:t>
      </w:r>
      <w:r w:rsidR="001673C5">
        <w:t xml:space="preserve">ifferent companies in America. </w:t>
      </w:r>
      <w:r>
        <w:t xml:space="preserve">The method use to </w:t>
      </w:r>
      <w:r w:rsidR="001673C5">
        <w:t xml:space="preserve">gather information was </w:t>
      </w:r>
      <w:r w:rsidR="0086342A">
        <w:t xml:space="preserve">a </w:t>
      </w:r>
      <w:r w:rsidR="001673C5">
        <w:t xml:space="preserve">survey. </w:t>
      </w:r>
      <w:r>
        <w:t>The study concluded that 54 percent of the respondents had experienced some type of interpersonal mistreatment at the micro-level</w:t>
      </w:r>
      <w:bookmarkStart w:id="44" w:name="C422825779282407I0T422825796180556"/>
      <w:r w:rsidR="001644DF">
        <w:t>(aware@aware.org.sg)</w:t>
      </w:r>
      <w:bookmarkEnd w:id="44"/>
      <w:r>
        <w:t xml:space="preserve">.  </w:t>
      </w:r>
    </w:p>
    <w:p w:rsidR="00C5352C" w:rsidRDefault="00C5352C" w:rsidP="00951E0B">
      <w:pPr>
        <w:pStyle w:val="APAAbstract"/>
        <w:ind w:firstLine="720"/>
      </w:pPr>
      <w:r>
        <w:t>Interpersonal mistreatment of women in the work</w:t>
      </w:r>
      <w:r w:rsidR="001644DF">
        <w:t>place at every level can have a devast</w:t>
      </w:r>
      <w:r w:rsidR="001673C5">
        <w:t xml:space="preserve">ating effect on the recipient. </w:t>
      </w:r>
      <w:r w:rsidR="001644DF">
        <w:t>Documented health effects of workplace interpersonal mistreatment</w:t>
      </w:r>
      <w:r w:rsidR="001644DF" w:rsidRPr="001644DF">
        <w:t xml:space="preserve"> range from mild to severe and include emotional, mental, and physical distress, lower overall health satisfaction, and deat</w:t>
      </w:r>
      <w:r w:rsidR="001644DF">
        <w:t>h</w:t>
      </w:r>
      <w:bookmarkStart w:id="45" w:name="C422825698611111I0T422825761458333"/>
      <w:r w:rsidR="001644DF">
        <w:t xml:space="preserve"> (Van De Griend &amp; Hilfinger Messias, 2014</w:t>
      </w:r>
      <w:bookmarkEnd w:id="45"/>
      <w:r w:rsidR="001644DF">
        <w:t xml:space="preserve">). </w:t>
      </w:r>
    </w:p>
    <w:p w:rsidR="0086342A" w:rsidRDefault="0086342A" w:rsidP="00951E0B">
      <w:pPr>
        <w:pStyle w:val="APAAbstract"/>
        <w:ind w:firstLine="720"/>
      </w:pPr>
    </w:p>
    <w:p w:rsidR="001644DF" w:rsidRDefault="00F64D9C" w:rsidP="00145794">
      <w:pPr>
        <w:pStyle w:val="APAHeading5"/>
        <w:jc w:val="center"/>
      </w:pPr>
      <w:r w:rsidRPr="00DE5180">
        <w:rPr>
          <w:i w:val="0"/>
        </w:rPr>
        <w:fldChar w:fldCharType="begin"/>
      </w:r>
      <w:r w:rsidR="00DE5180" w:rsidRPr="00DE5180">
        <w:rPr>
          <w:i w:val="0"/>
        </w:rPr>
        <w:instrText xml:space="preserve"> TC "</w:instrText>
      </w:r>
      <w:bookmarkStart w:id="46" w:name="_Toc432678181"/>
      <w:r w:rsidR="00DE5180" w:rsidRPr="00DE5180">
        <w:rPr>
          <w:i w:val="0"/>
        </w:rPr>
        <w:instrText>Historical Sources</w:instrText>
      </w:r>
      <w:bookmarkEnd w:id="46"/>
      <w:r w:rsidR="00DE5180" w:rsidRPr="00DE5180">
        <w:rPr>
          <w:i w:val="0"/>
        </w:rPr>
        <w:cr/>
        <w:instrText xml:space="preserve">" \l "5" </w:instrText>
      </w:r>
      <w:r w:rsidRPr="00DE5180">
        <w:rPr>
          <w:i w:val="0"/>
        </w:rPr>
        <w:fldChar w:fldCharType="end"/>
      </w:r>
      <w:r w:rsidR="00AC0C6F" w:rsidRPr="00AC0C6F">
        <w:t>Historical Sources</w:t>
      </w:r>
    </w:p>
    <w:p w:rsidR="00AC0C6F" w:rsidRDefault="009E6D78" w:rsidP="00951E0B">
      <w:pPr>
        <w:pStyle w:val="APAAbstract"/>
        <w:ind w:firstLine="720"/>
      </w:pPr>
      <w:r>
        <w:lastRenderedPageBreak/>
        <w:t xml:space="preserve">From its beginnings America has not treated women </w:t>
      </w:r>
      <w:r w:rsidR="00073DFD">
        <w:t>as equal citizens.</w:t>
      </w:r>
      <w:r>
        <w:t>“We hold these truths to be self-evid</w:t>
      </w:r>
      <w:r w:rsidR="001673C5">
        <w:t xml:space="preserve">ent, all men are created equal” </w:t>
      </w:r>
      <w:r>
        <w:t xml:space="preserve">were the words eloquently written by Thomas Jefferson in the Declaration of Independence. </w:t>
      </w:r>
      <w:r w:rsidR="00D26E32">
        <w:t>The omission of women from America’s founding document was not an accident, it was written as the founding fathers intended to legislate</w:t>
      </w:r>
      <w:r w:rsidR="004C207B">
        <w:t>,</w:t>
      </w:r>
      <w:r w:rsidR="00D26E32">
        <w:t xml:space="preserve"> once the government of the new </w:t>
      </w:r>
      <w:r w:rsidR="00615419">
        <w:t>republic</w:t>
      </w:r>
      <w:r w:rsidR="00AC0C6F">
        <w:t xml:space="preserve"> was formed in 1787.</w:t>
      </w:r>
    </w:p>
    <w:p w:rsidR="006C2C4B" w:rsidRDefault="00AC0C6F" w:rsidP="00951E0B">
      <w:pPr>
        <w:pStyle w:val="APAAbstract"/>
        <w:ind w:firstLine="720"/>
      </w:pPr>
      <w:r>
        <w:t>The Constitution left it up to the states whether o</w:t>
      </w:r>
      <w:r w:rsidR="001673C5">
        <w:t xml:space="preserve">r not to disenfranchise women. </w:t>
      </w:r>
      <w:r>
        <w:t>In 1787</w:t>
      </w:r>
      <w:r w:rsidR="004C207B">
        <w:t>,</w:t>
      </w:r>
      <w:r>
        <w:t xml:space="preserve"> when the Constitution was adopted</w:t>
      </w:r>
      <w:r w:rsidR="004C207B">
        <w:t>,</w:t>
      </w:r>
      <w:r>
        <w:t xml:space="preserve"> every state except New Jersey disenfranchised women.  Twenty years later in 1807</w:t>
      </w:r>
      <w:r w:rsidR="004C207B">
        <w:t>,</w:t>
      </w:r>
      <w:r>
        <w:t xml:space="preserve"> New Jers</w:t>
      </w:r>
      <w:r w:rsidR="001673C5">
        <w:t>ey also disenfranchised women. W</w:t>
      </w:r>
      <w:r>
        <w:t>hen the fourteenth amendment was passed in by congress in 1867, it defined citizens as male</w:t>
      </w:r>
      <w:bookmarkStart w:id="47" w:name="C419846848376157I469505T422834349305556"/>
      <w:r w:rsidR="009A7DA9">
        <w:t xml:space="preserve"> (Blumminfield, 2011)</w:t>
      </w:r>
      <w:bookmarkEnd w:id="47"/>
      <w:r>
        <w:t>.</w:t>
      </w:r>
    </w:p>
    <w:p w:rsidR="00AC0C6F" w:rsidRDefault="004C207B" w:rsidP="00951E0B">
      <w:pPr>
        <w:pStyle w:val="APAAbstract"/>
        <w:ind w:firstLine="720"/>
      </w:pPr>
      <w:r>
        <w:t>The nineteenth amendment, which</w:t>
      </w:r>
      <w:r w:rsidR="006C2C4B">
        <w:t xml:space="preserve"> was ratified in 1907, was the first legislation passed t</w:t>
      </w:r>
      <w:r w:rsidR="00145794">
        <w:t xml:space="preserve">hat addressed women’s issues. </w:t>
      </w:r>
      <w:r w:rsidR="006C2C4B">
        <w:t>It was the amendment that guaranteed women the right to vote.</w:t>
      </w:r>
    </w:p>
    <w:p w:rsidR="002E0E0B" w:rsidRDefault="006C2C4B" w:rsidP="00246AE6">
      <w:pPr>
        <w:pStyle w:val="APAAbstract"/>
        <w:ind w:firstLine="720"/>
      </w:pPr>
      <w:r>
        <w:t>There are other sources that contribute to the reason women face a disproportionate amount of issue</w:t>
      </w:r>
      <w:r w:rsidR="004C207B">
        <w:t>s</w:t>
      </w:r>
      <w:r>
        <w:t xml:space="preserve"> in</w:t>
      </w:r>
      <w:r w:rsidR="001673C5">
        <w:t xml:space="preserve"> the workplace than men do. </w:t>
      </w:r>
      <w:r w:rsidR="004C207B">
        <w:t>According to a study conducted by</w:t>
      </w:r>
      <w:bookmarkStart w:id="48" w:name="C419846848376157I469505T422836142245370"/>
      <w:r w:rsidR="004C207B">
        <w:t>Blumminfield, 2011</w:t>
      </w:r>
      <w:bookmarkEnd w:id="48"/>
      <w:r w:rsidR="0086342A">
        <w:t xml:space="preserve">, the way a person is raised </w:t>
      </w:r>
      <w:r w:rsidR="004C207B">
        <w:t>can factor into the way they treat people once they reach adulthood</w:t>
      </w:r>
      <w:r w:rsidR="001673C5">
        <w:t>.</w:t>
      </w:r>
      <w:r w:rsidR="002E0E0B">
        <w:t xml:space="preserve"> Men that are raised </w:t>
      </w:r>
      <w:r w:rsidR="0086342A">
        <w:t>by single mothers, who are</w:t>
      </w:r>
      <w:r w:rsidR="004C207B">
        <w:t xml:space="preserve"> the family provider, </w:t>
      </w:r>
      <w:r w:rsidR="002E0E0B">
        <w:t xml:space="preserve">are less likely to harass women in the workplace than are men that were </w:t>
      </w:r>
      <w:r w:rsidR="009A7DA9">
        <w:t>r</w:t>
      </w:r>
      <w:bookmarkStart w:id="49" w:name="C422089477314815I0T422834366087963"/>
      <w:r w:rsidR="00073DFD">
        <w:t>aised in a two parent homes</w:t>
      </w:r>
      <w:r w:rsidR="004C207B">
        <w:t xml:space="preserve"> with a stay at home mother</w:t>
      </w:r>
      <w:bookmarkStart w:id="50" w:name="C419846848376157I469505T422836186574074"/>
      <w:bookmarkEnd w:id="49"/>
      <w:r w:rsidR="004C207B">
        <w:t>(Blumminfield, 2011)</w:t>
      </w:r>
      <w:bookmarkEnd w:id="50"/>
      <w:r w:rsidR="002E0E0B">
        <w:t xml:space="preserve">.   </w:t>
      </w:r>
    </w:p>
    <w:p w:rsidR="006C2C4B" w:rsidRDefault="002E0E0B" w:rsidP="00951E0B">
      <w:pPr>
        <w:pStyle w:val="APAAbstract"/>
        <w:ind w:firstLine="720"/>
      </w:pPr>
      <w:r>
        <w:t xml:space="preserve">In some cases religious beliefs </w:t>
      </w:r>
      <w:r w:rsidR="001673C5">
        <w:t xml:space="preserve">determine how men treat women. </w:t>
      </w:r>
      <w:r w:rsidR="00F17069">
        <w:t>Some religions limit women’s roles in s</w:t>
      </w:r>
      <w:r w:rsidR="001673C5">
        <w:t xml:space="preserve">ociety. </w:t>
      </w:r>
      <w:r w:rsidR="00F17069">
        <w:t>In some cases people allow their religious beliefs</w:t>
      </w:r>
      <w:r w:rsidR="0086342A">
        <w:t xml:space="preserve"> to</w:t>
      </w:r>
      <w:r w:rsidR="00F17069">
        <w:t xml:space="preserve"> determine how they interact with others</w:t>
      </w:r>
      <w:bookmarkStart w:id="51" w:name="C419846848376157I469505T422844058101852"/>
      <w:r w:rsidR="00073DFD">
        <w:t>(Blumminfield, 2011)</w:t>
      </w:r>
      <w:bookmarkEnd w:id="51"/>
      <w:r w:rsidR="00F17069">
        <w:t>.</w:t>
      </w:r>
    </w:p>
    <w:p w:rsidR="00F17069" w:rsidRDefault="00F64D9C" w:rsidP="00145794">
      <w:pPr>
        <w:pStyle w:val="APAHeading5"/>
        <w:jc w:val="center"/>
      </w:pPr>
      <w:r w:rsidRPr="00DE5180">
        <w:rPr>
          <w:i w:val="0"/>
        </w:rPr>
        <w:fldChar w:fldCharType="begin"/>
      </w:r>
      <w:r w:rsidR="00DE5180" w:rsidRPr="00DE5180">
        <w:rPr>
          <w:i w:val="0"/>
        </w:rPr>
        <w:instrText xml:space="preserve"> TC "</w:instrText>
      </w:r>
      <w:bookmarkStart w:id="52" w:name="_Toc432678182"/>
      <w:r w:rsidR="00DE5180" w:rsidRPr="00DE5180">
        <w:rPr>
          <w:i w:val="0"/>
        </w:rPr>
        <w:instrText>Recommended Training Strategies</w:instrText>
      </w:r>
      <w:bookmarkEnd w:id="52"/>
      <w:r w:rsidR="00DE5180" w:rsidRPr="00DE5180">
        <w:rPr>
          <w:i w:val="0"/>
        </w:rPr>
        <w:cr/>
        <w:instrText xml:space="preserve">" \l "5" </w:instrText>
      </w:r>
      <w:r w:rsidRPr="00DE5180">
        <w:rPr>
          <w:i w:val="0"/>
        </w:rPr>
        <w:fldChar w:fldCharType="end"/>
      </w:r>
      <w:r w:rsidR="00F17069">
        <w:t>Recommended Training Strategies</w:t>
      </w:r>
    </w:p>
    <w:p w:rsidR="003F5718" w:rsidRDefault="00F17069" w:rsidP="00F17069">
      <w:pPr>
        <w:pStyle w:val="APAAbstract"/>
      </w:pPr>
      <w:r>
        <w:lastRenderedPageBreak/>
        <w:tab/>
        <w:t>After carefully reviewing</w:t>
      </w:r>
      <w:r w:rsidR="0086342A">
        <w:t xml:space="preserve"> the social and behavioral science</w:t>
      </w:r>
      <w:r>
        <w:t xml:space="preserve"> literature and examining the </w:t>
      </w:r>
      <w:r w:rsidR="003F5718">
        <w:t xml:space="preserve">issues and challenges of women in the workplace the </w:t>
      </w:r>
      <w:r>
        <w:t>following training strategies are recommended to address these issues:</w:t>
      </w:r>
      <w:r w:rsidR="003F5718">
        <w:t xml:space="preserve"> 1)</w:t>
      </w:r>
    </w:p>
    <w:p w:rsidR="00246AE6" w:rsidRDefault="0086342A" w:rsidP="001673C5">
      <w:pPr>
        <w:pStyle w:val="APAAbstract"/>
        <w:rPr>
          <w:i/>
        </w:rPr>
      </w:pPr>
      <w:r>
        <w:t>Develop an</w:t>
      </w:r>
      <w:r w:rsidR="003F5718">
        <w:t xml:space="preserve"> organizational program that focuses on re-educating everyone in the organizations regardless of gender</w:t>
      </w:r>
      <w:r>
        <w:t>,</w:t>
      </w:r>
      <w:r w:rsidR="003F5718">
        <w:t xml:space="preserve"> on issues that create an environment that fosters mistreatment of anyone.  The training should to be conducted during normal business hours preferably earlier in the day when the participants </w:t>
      </w:r>
      <w:r w:rsidR="001673C5">
        <w:t xml:space="preserve">are more responsive and alert. </w:t>
      </w:r>
      <w:r w:rsidR="003F5718">
        <w:t>The training needs to be an ongoing process and</w:t>
      </w:r>
      <w:r w:rsidR="001673C5">
        <w:t xml:space="preserve"> conducted at least quarterly. </w:t>
      </w:r>
      <w:r w:rsidR="003F5718">
        <w:t>The training should address issues that are taking place at the work site as well as trends that have been uncovered doing research; 2) Develop systems in the work</w:t>
      </w:r>
      <w:r w:rsidR="005D4B2F">
        <w:t xml:space="preserve">place to ensure that everyone is being treated fairly and have the same opportunities to excel regardless of their </w:t>
      </w:r>
      <w:r w:rsidR="003F5718">
        <w:t xml:space="preserve"> race, color, religion,</w:t>
      </w:r>
      <w:r w:rsidR="001673C5">
        <w:t xml:space="preserve"> sexual preferences and gender. </w:t>
      </w:r>
      <w:r w:rsidR="005D4B2F">
        <w:t>The management and human resource department should collaborate and develop clear cut genderless standards</w:t>
      </w:r>
      <w:r w:rsidR="001673C5">
        <w:t xml:space="preserve"> for evaluating the workforce. </w:t>
      </w:r>
      <w:r w:rsidR="005D4B2F">
        <w:t>Supervisors should council their subordinates no less than quarterly on what they need to accomplish in order to be competitive for advancement.  The standard for advancement should be published and available for every member of the workforce to review; 3) Conduct training with managers at least bi-annually to keep them abreast of trends in respect to</w:t>
      </w:r>
      <w:r w:rsidR="001673C5">
        <w:t xml:space="preserve"> workplace issues nationally. </w:t>
      </w:r>
      <w:r w:rsidR="005D4B2F">
        <w:t xml:space="preserve">Use the issues that are uncovered through research and develop an awareness program that is designed ensure employees are kept current on issues and trends.  </w:t>
      </w:r>
    </w:p>
    <w:p w:rsidR="003F5718" w:rsidRPr="005D4B2F" w:rsidRDefault="00FE27A4" w:rsidP="00FE27A4">
      <w:pPr>
        <w:pStyle w:val="APAAbstract"/>
        <w:tabs>
          <w:tab w:val="left" w:pos="3710"/>
        </w:tabs>
        <w:rPr>
          <w:i/>
        </w:rPr>
      </w:pPr>
      <w:r>
        <w:rPr>
          <w:i/>
        </w:rPr>
        <w:tab/>
      </w:r>
      <w:r w:rsidR="005D4B2F" w:rsidRPr="005D4B2F">
        <w:rPr>
          <w:i/>
        </w:rPr>
        <w:t>Conclusion</w:t>
      </w:r>
    </w:p>
    <w:p w:rsidR="005D4B2F" w:rsidRDefault="005D4B2F" w:rsidP="005D4B2F">
      <w:pPr>
        <w:pStyle w:val="APAAbstract"/>
      </w:pPr>
      <w:r>
        <w:tab/>
        <w:t xml:space="preserve">To conclude, women in the workplace face different issues and challenges than </w:t>
      </w:r>
      <w:r w:rsidR="002F423F">
        <w:t xml:space="preserve">that of men. </w:t>
      </w:r>
      <w:r>
        <w:t>These challenges are not new and there is not a simple solution that can be used to overcome them.  Organizations must be proactive in regards to their approach on how to mitigate the challenges that wom</w:t>
      </w:r>
      <w:r w:rsidR="0086342A">
        <w:t xml:space="preserve">en face </w:t>
      </w:r>
      <w:r w:rsidR="002F423F">
        <w:t xml:space="preserve">in the workplace. </w:t>
      </w:r>
      <w:r>
        <w:t xml:space="preserve">A continuous training program designed to </w:t>
      </w:r>
      <w:r>
        <w:lastRenderedPageBreak/>
        <w:t>reinforce prior training and incorporate new strategies is the best approach to limit the issues and challenges that women encounter within the workplace.</w:t>
      </w:r>
    </w:p>
    <w:p w:rsidR="00A7104B" w:rsidRDefault="00A7104B" w:rsidP="00A7104B">
      <w:pPr>
        <w:pStyle w:val="APAAbstract"/>
      </w:pPr>
    </w:p>
    <w:p w:rsidR="00A7104B" w:rsidRDefault="00A7104B">
      <w:pPr>
        <w:overflowPunct/>
        <w:autoSpaceDE/>
        <w:autoSpaceDN/>
        <w:adjustRightInd/>
        <w:textAlignment w:val="auto"/>
        <w:rPr>
          <w:sz w:val="24"/>
        </w:rPr>
      </w:pPr>
      <w:r>
        <w:br w:type="page"/>
      </w:r>
    </w:p>
    <w:p w:rsidR="00A7104B" w:rsidRDefault="00A7104B" w:rsidP="0086342A">
      <w:pPr>
        <w:pStyle w:val="APAHeadingCenterIncludedInTOC"/>
      </w:pPr>
      <w:bookmarkStart w:id="53" w:name="_Toc432678183"/>
      <w:r>
        <w:lastRenderedPageBreak/>
        <w:t>References</w:t>
      </w:r>
      <w:bookmarkEnd w:id="53"/>
    </w:p>
    <w:p w:rsidR="00A7104B" w:rsidRDefault="00A7104B" w:rsidP="00A7104B">
      <w:pPr>
        <w:pStyle w:val="APAReference"/>
      </w:pPr>
      <w:bookmarkStart w:id="54" w:name="R419845106864583I469505"/>
      <w:r>
        <w:t xml:space="preserve">Bennett-Alexander, D. D., &amp; Hartman, L. P. (2012). </w:t>
      </w:r>
      <w:r>
        <w:rPr>
          <w:i/>
        </w:rPr>
        <w:t xml:space="preserve">Employment Law for Business </w:t>
      </w:r>
      <w:r>
        <w:t>(Seventh ed., pp. 210-217). New York, NY: Mc Graw Hill.</w:t>
      </w:r>
      <w:bookmarkEnd w:id="54"/>
    </w:p>
    <w:p w:rsidR="00A7104B" w:rsidRDefault="00A7104B" w:rsidP="00A7104B">
      <w:pPr>
        <w:pStyle w:val="APAReference"/>
      </w:pPr>
      <w:bookmarkStart w:id="55" w:name="R419846848376157I469505"/>
      <w:r>
        <w:t xml:space="preserve">Blumminfield, W. J. (2011). . In M. J. Rudtlege (Ed.), </w:t>
      </w:r>
      <w:r>
        <w:rPr>
          <w:i/>
        </w:rPr>
        <w:t>Reading For Diversity and Social Justice</w:t>
      </w:r>
      <w:r>
        <w:t xml:space="preserve"> (Second ed., pp. 285-310). New York, NY: David Stratton.</w:t>
      </w:r>
      <w:bookmarkEnd w:id="55"/>
    </w:p>
    <w:p w:rsidR="00A7104B" w:rsidRDefault="00A7104B" w:rsidP="00A7104B">
      <w:pPr>
        <w:pStyle w:val="APAReference"/>
      </w:pPr>
      <w:bookmarkStart w:id="56" w:name="R422805464583333I0"/>
      <w:r>
        <w:t xml:space="preserve">Catrell, C., &amp; Cooper, G. L. (2010). A Review of Readings Study of Woman in Management. </w:t>
      </w:r>
      <w:r>
        <w:rPr>
          <w:i/>
        </w:rPr>
        <w:t>Management and Women Volume 1</w:t>
      </w:r>
      <w:r>
        <w:t>, 28-46.</w:t>
      </w:r>
      <w:bookmarkEnd w:id="56"/>
    </w:p>
    <w:p w:rsidR="00A7104B" w:rsidRDefault="00A7104B" w:rsidP="00A7104B">
      <w:pPr>
        <w:pStyle w:val="APAReference"/>
      </w:pPr>
      <w:bookmarkStart w:id="57" w:name="R422805498611111I0"/>
      <w:r>
        <w:t xml:space="preserve">Cunningham, G. B., Bergman, M. E., &amp; Miner, K. N. (2014, 25 July 2014). Interpersonal Mistreatment of Women in the Workplace. </w:t>
      </w:r>
      <w:r>
        <w:rPr>
          <w:i/>
        </w:rPr>
        <w:t>Springer Science+Buisiness</w:t>
      </w:r>
      <w:r>
        <w:t xml:space="preserve">, </w:t>
      </w:r>
      <w:r>
        <w:rPr>
          <w:i/>
        </w:rPr>
        <w:t xml:space="preserve">six </w:t>
      </w:r>
      <w:r>
        <w:t>(4), 22-26.</w:t>
      </w:r>
      <w:bookmarkEnd w:id="57"/>
    </w:p>
    <w:p w:rsidR="00A7104B" w:rsidRDefault="00A7104B" w:rsidP="00A7104B">
      <w:pPr>
        <w:pStyle w:val="APAReference"/>
      </w:pPr>
      <w:bookmarkStart w:id="58" w:name="R422805583333333I0"/>
      <w:r>
        <w:t xml:space="preserve">Hess, K. P. (2015, 2 Jan 2015). Investigation of nonverbal discrimination against women in simulated initital job interviews. </w:t>
      </w:r>
      <w:r>
        <w:rPr>
          <w:i/>
        </w:rPr>
        <w:t>Journal of Applied Social Psychology</w:t>
      </w:r>
      <w:r>
        <w:t xml:space="preserve">, </w:t>
      </w:r>
      <w:r>
        <w:rPr>
          <w:i/>
        </w:rPr>
        <w:t xml:space="preserve">Eleven </w:t>
      </w:r>
      <w:r>
        <w:t>(1), 201-206.</w:t>
      </w:r>
      <w:bookmarkEnd w:id="58"/>
    </w:p>
    <w:p w:rsidR="00A7104B" w:rsidRDefault="00A7104B" w:rsidP="00A7104B">
      <w:pPr>
        <w:pStyle w:val="APAReference"/>
      </w:pPr>
      <w:bookmarkStart w:id="59" w:name="R422805664236111I0"/>
      <w:r>
        <w:t xml:space="preserve">Michailisdisa, M. P., &amp; Morphitoub, R. N. (2014, 6 Dec 2014). Women at work equality versus inequality: barriers for advancing in the workplace. </w:t>
      </w:r>
      <w:r>
        <w:rPr>
          <w:i/>
        </w:rPr>
        <w:t>International Journal of Human Resource Management</w:t>
      </w:r>
      <w:r>
        <w:t xml:space="preserve">, </w:t>
      </w:r>
      <w:r>
        <w:rPr>
          <w:i/>
        </w:rPr>
        <w:t xml:space="preserve">Four </w:t>
      </w:r>
      <w:r>
        <w:t>(1), 82-94.</w:t>
      </w:r>
      <w:bookmarkEnd w:id="59"/>
    </w:p>
    <w:p w:rsidR="00A7104B" w:rsidRPr="00A7104B" w:rsidRDefault="00A7104B" w:rsidP="00A7104B">
      <w:pPr>
        <w:pStyle w:val="APAReference"/>
      </w:pPr>
      <w:bookmarkStart w:id="60" w:name="R422089477314815I0"/>
      <w:r>
        <w:t xml:space="preserve">Victoria C. Plaut, Sapna Cheryan and Flannery Stevens. (2015, 10 Jan 2015). New Frontiers In Diversity Research: Concpetions of Diversity and Their Theorectical and Practical Implications. </w:t>
      </w:r>
      <w:r>
        <w:rPr>
          <w:i/>
        </w:rPr>
        <w:t>Handbook of Personality and Social Psychology</w:t>
      </w:r>
      <w:r>
        <w:t xml:space="preserve">, </w:t>
      </w:r>
      <w:r>
        <w:rPr>
          <w:i/>
        </w:rPr>
        <w:t>six</w:t>
      </w:r>
      <w:r>
        <w:t>(1), 593-595.</w:t>
      </w:r>
      <w:bookmarkEnd w:id="60"/>
    </w:p>
    <w:p w:rsidR="00A7104B" w:rsidRDefault="00A7104B" w:rsidP="00A7104B">
      <w:pPr>
        <w:pStyle w:val="APAHeadingCenterIncludedInTOC"/>
      </w:pPr>
    </w:p>
    <w:sectPr w:rsidR="00A7104B" w:rsidSect="00E8549B">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5AB" w:rsidRDefault="001335AB">
      <w:r>
        <w:separator/>
      </w:r>
    </w:p>
  </w:endnote>
  <w:endnote w:type="continuationSeparator" w:id="1">
    <w:p w:rsidR="001335AB" w:rsidRDefault="001335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6C" w:rsidRDefault="000231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6C" w:rsidRDefault="000231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6C" w:rsidRDefault="00023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5AB" w:rsidRDefault="001335AB">
      <w:r>
        <w:separator/>
      </w:r>
    </w:p>
  </w:footnote>
  <w:footnote w:type="continuationSeparator" w:id="1">
    <w:p w:rsidR="001335AB" w:rsidRDefault="00133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6C" w:rsidRDefault="000231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80" w:rsidRPr="00E8549B" w:rsidRDefault="00DE5180" w:rsidP="00E8549B">
    <w:pPr>
      <w:pStyle w:val="APAPageHeading"/>
    </w:pPr>
    <w:r>
      <w:t>WOMEN IN THE WORKPLACE: ISSUES AND CHALLENGES</w:t>
    </w:r>
    <w:r>
      <w:tab/>
    </w:r>
    <w:r w:rsidR="00F64D9C">
      <w:fldChar w:fldCharType="begin"/>
    </w:r>
    <w:r>
      <w:instrText xml:space="preserve"> PAGE  \* MERGEFORMAT </w:instrText>
    </w:r>
    <w:r w:rsidR="00F64D9C">
      <w:fldChar w:fldCharType="separate"/>
    </w:r>
    <w:r w:rsidR="0090716B">
      <w:rPr>
        <w:noProof/>
      </w:rPr>
      <w:t>4</w:t>
    </w:r>
    <w:r w:rsidR="00F64D9C">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80" w:rsidRPr="00E8549B" w:rsidRDefault="00DE5180" w:rsidP="00E8549B">
    <w:pPr>
      <w:pStyle w:val="APAPageHeading"/>
    </w:pPr>
    <w:r>
      <w:t>Running head: WOMEN IN THE WORKPLACE: ISSUES AND CHALLENGES</w:t>
    </w:r>
    <w:r>
      <w:tab/>
    </w:r>
    <w:r w:rsidR="00F64D9C">
      <w:fldChar w:fldCharType="begin"/>
    </w:r>
    <w:r>
      <w:instrText xml:space="preserve"> PAGE  \* MERGEFORMAT </w:instrText>
    </w:r>
    <w:r w:rsidR="00F64D9C">
      <w:fldChar w:fldCharType="separate"/>
    </w:r>
    <w:r w:rsidR="0090716B">
      <w:rPr>
        <w:noProof/>
      </w:rPr>
      <w:t>1</w:t>
    </w:r>
    <w:r w:rsidR="00F64D9C">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80" w:rsidRPr="00E8549B" w:rsidRDefault="00DE5180" w:rsidP="00E8549B">
    <w:pPr>
      <w:pStyle w:val="APAPageHeading"/>
    </w:pPr>
    <w:r>
      <w:t>WOMEN IN THE WORKPLACE: ISSUES AND CHALLENGES</w:t>
    </w:r>
    <w:r>
      <w:tab/>
    </w:r>
    <w:r w:rsidR="00F64D9C">
      <w:fldChar w:fldCharType="begin"/>
    </w:r>
    <w:r>
      <w:instrText xml:space="preserve"> PAGE  \* MERGEFORMAT </w:instrText>
    </w:r>
    <w:r w:rsidR="00F64D9C">
      <w:fldChar w:fldCharType="separate"/>
    </w:r>
    <w:r w:rsidR="0090716B">
      <w:rPr>
        <w:noProof/>
      </w:rPr>
      <w:t>2</w:t>
    </w:r>
    <w:r w:rsidR="00F64D9C">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61D3"/>
    <w:multiLevelType w:val="multilevel"/>
    <w:tmpl w:val="5004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00"/>
  <w:displayHorizontalDrawingGridEvery w:val="2"/>
  <w:noPunctuationKerning/>
  <w:characterSpacingControl w:val="doNotCompress"/>
  <w:hdrShapeDefaults>
    <o:shapedefaults v:ext="edit" spidmax="7170"/>
  </w:hdrShapeDefaults>
  <w:footnotePr>
    <w:footnote w:id="0"/>
    <w:footnote w:id="1"/>
  </w:footnotePr>
  <w:endnotePr>
    <w:endnote w:id="0"/>
    <w:endnote w:id="1"/>
  </w:endnotePr>
  <w:compat/>
  <w:docVars>
    <w:docVar w:name="419845106864583I469505" w:val="*1,597˜11Dawn~D.~Bennett-Alexander~Laura~P.~Hartman~˜12032012˜15Employment Law For Buisness˜2201˜152Seventh˜21951˜21940˜110New York, NY˜111Mc Graw Hill˜1449˜2690˜1196˜1609˜"/>
    <w:docVar w:name="419846848376157I469505" w:val="*1,221˜11Warren~J~Blumminfield~˜12032011˜14˜21831˜17Michael~j~Rudtlege~˜15Reading For Diversity and Social Justice˜2201˜152Second˜23361˜23371˜2711˜241˜173˜171285˜172310˜1603˜23380˜21951˜21940˜110New York, NY˜111David Stratton˜1449˜2690˜1196˜1609˜"/>
    <w:docVar w:name="422089477314815I0" w:val="*1,634˜118Victoria C. Plaut, Sapna Cheryan and Flannery Stevens˜2880˜1233˜12032015˜2331˜124110 Jan 2015˜13New Frontiers In Diversity Research: Concpetions of Diversity and Their Theorectical and Practical Implications˜16Handbook of Personality and Social Psychology˜2681˜186six˜211˜1811˜2711˜1163593-595˜21750˜269˜1196˜1141˜"/>
    <w:docVar w:name="422805464583333I0" w:val="*1,60˜11Caroline~~Catrell~Gary~L.~Cooper~˜12032010˜2330˜1241˜13A Review of Readings Study of Woaman in Management˜16Maanagement and Women Volume one˜2681˜1861˜210˜181˜2711˜116328-46˜21750˜269˜1196˜1141˜"/>
    <w:docVar w:name="422805498611111I0" w:val="*1,60˜11George~B.~Cunningham~Mindy~E.~Bergman~Kathy~N.~Miner~˜12032014˜2331˜124125 July 2014˜13Interpersonal Mistreatment of Women in the Workplace˜16Springer Science+Buisiness˜2681˜186six˜211˜1814˜2711˜116322-26˜21750˜269˜1196˜1141˜"/>
    <w:docVar w:name="422805583333333I0" w:val="*1,60˜11Kathleen~P.~Hess~˜12032015˜2331˜12412 Jan 2015˜13Investigation of nonverbal discrimination against women in simulated initital job interviews˜16Journal of Applied Social Psychology˜2681˜186Eleven˜211˜1811˜2711˜1163201-206˜21750˜269˜1196˜1141˜"/>
    <w:docVar w:name="422805629629630I0" w:val="*1,60˜11R.~J.~Howerton~Janet~~Mendez~˜12032010˜2330˜1241˜13Violence Against Women: The Phenomenon of Workplace Violence Against Nurses_x000d__x000a_˜16Issues in Mental Health Nursing˜2680˜186˜21˜181˜2710˜1163˜2175˜269˜1196˜1141˜"/>
    <w:docVar w:name="422805664236111I0" w:val="*1,60˜11M.~P.~Michailisdisa~R.~N.~Morphitoub~˜12032014˜2331˜12416 Dec 2014˜13Women at work equality versus inequality: barriers for advanicing in the workplace˜16International Journal of Human Resource Management˜2681˜186Four˜211˜1811˜2711˜116382-94˜21750˜269˜1196˜1141˜"/>
    <w:docVar w:name="422805731365741I0" w:val="*1,60˜11Maria~del Carmen~Triana~˜12032010˜2331˜124130 May 2010˜13A Woman’s Place and a Man’s Duty: How Gender Role Incongruence in One’s Family Life Can Result in Home-Related Spillover Discrimination at Work_x000d__x000a_˜16Springer Science + Buisness Media˜2680˜186˜21˜181˜2710˜1163˜2175˜269˜1196˜1141˜"/>
    <w:docVar w:name="422825698611111I0" w:val="*1,60˜11Kristin~M.~Van De Griend~DeAnne~K.~Hilfinger Messias~˜12032014˜2331˜124114 February 2014˜13Expanding the Conceptualization of Workplace Violence: Implications for Research, Policy, and Practice_x000d__x000a_˜16Springfield Science + Buisiness media˜2680˜186˜21˜181˜2710˜1163˜2175˜269˜1196˜1141˜"/>
    <w:docVar w:name="422825779282407I0" w:val="*1,616˜1200aware@aware.org.sg˜1141aware@aware.org.sg˜"/>
    <w:docVar w:name="bmHeaderInfo" w:val="WOMEN IN THE WORKPLACE: ISSUES AND CHALLENGES"/>
    <w:docVar w:name="cIsAbstract" w:val="True"/>
    <w:docVar w:name="cPaperAPAOrMLA" w:val="1"/>
    <w:docVar w:name="cUniquePaperID" w:val="422764056250000I0"/>
    <w:docVar w:name="HasTitlePage" w:val="True"/>
    <w:docVar w:name="IncludeAnnotations" w:val="False"/>
    <w:docVar w:name="LastEditedVersion" w:val="5"/>
    <w:docVar w:name="SigAgile" w:val="᝞ႂ,ڴႮᝢᝤ舰縐आ蘪虈෷܁ꀂႂはႂɫā଱रԆหȃԚ　要ਆثЁ舁ȷЁ箠礰ᨰਆثЁ舁ȷἁఄ嬰रԆหȃԚЀ๎᐀᐀᠀☀㨀㄀㌮ㄮ⸴⸳⸲㘲稀灅坁녃୼⑃ᷲಬᆪ阢և죖谭잰䭶Ҩἠតꀓංヌ҂〠΂ꀈȃȁဂ临埕픠츯洫രआ蘪虈෷āԅ　ꦁ଱र̆ѕጆ唂ㅓ〕ؓ唃਄ఓ桴睡整‬湉⹣⠱☰̆ѕጋ䌟牥楴楦慣楴湯匠牥楶散⁳楄楶楳湯㠱㘰̆ѕጋ⠯⥣㈠〰‶桴睡整‬湉⹣ⴠ䘠牯愠瑵潨楲敺⁤獵⁥湯祬ἱᴰ̆ѕጃ琖慨瑷⁥牐浩牡⁹潒瑯䌠ぁ᜞」ㄶㄱ〷〰〰娰ഗ㘳㜰㘱㌲㤵㤵ずꦁ଱र̆ѕጆ唂ㅓ〕ؓ唃਄ఓ桴睡整‬湉⹣⠱☰̆ѕጋ䌟牥楴楦慣楴湯匠牥楶散⁳楄楶楳湯㠱㘰̆ѕጋ⠯⥣㈠〰‶桴睡整‬湉⹣ⴠ䘠牯愠瑵潨楲敺⁤獵⁥湯祬ἱᴰ̆ѕጃ琖慨瑷⁥牐浩牡⁹潒瑯䌠ぁƂ〢؍⨉䢆čā舃༁　ƂȊƂꂬﯰ妀鳔꓇鷏妡ॳ䔐ഌ測孬案奉ﰷ㌋숙罷჌锭ᰴ्Ყ룒韉ȶ覷ⓔٟ쳀鑄趔戂贑騨葜႐ൺ璽⽦㡪哕ܝޟ澺份⤋㻵ꂄꮜ᳸襾敱ꌍ筑볮⋒ൠ容ﲺ孑꼋늘⻩ө拨젫仗䳁Ṥ쿝墇䪺쩏ݨᰝ䪝헆鄯糌牱씜柀㋫짽岒삅뾛絓फ賴醝霟剪㘉瞤篘傇필渾椩㧻♉ञ肥䁻⟨즅懾绽糦ᶗ鷕̂ꌁあ぀؏唃ጝāӿ々ă！ะ̆ᵕď！Єȃ؁ᴰ̆ᵕЎЖ笔䕛꿏쯎ﵺ鈱樚䡗ぐ؍⨉䢆čԁ舃ā礀쀑덋뚑柩ු䕮喾鏨컒㼃뀥圝ị瘺䲠僬牤ꐌ许훖蒇㊻䇥쀑悳픛滑䑄ꚩ払眝岸䢎籉㮜ᅗ궬㝳⾎屸梐恠ﳦ㴇•쐗ᛷ쓩狘죹米ᛟᔯ㺩櫽똧멚ᾘ摍鴊젓멡㧵蜜뢺箽缢ﻶ䂬Ⴌ㵯ᮏ癹쒋댷ᠡ6揫餠㏾묄졁ˁ䓹⁣膞䋎훓ⰿ퍶鱣ꚏ໡⺠键콇ﶼ௶繡酾脫쉇〧꟮崐輷㥜赻豖と҂゜΂ꂄȃȁဂ靇硍ꕳꮼ⼍炳⼙廎രआ蘪虈෷āԅ　ꦁ଱र̆ѕጆ唂ㅓ〕ؓ唃਄ఓ桴睡整‬湉⹣⠱☰̆ѕጋ䌟牥楴楦慣楴湯匠牥楶散⁳楄楶楳湯㠱㘰̆ѕጋ⠯⥣㈠〰‶桴睡整‬湉⹣ⴠ䘠牯愠瑵潨楲敺⁤獵⁥湯祬ἱᴰ̆ѕጃ琖慨瑷⁥牐浩牡⁹潒瑯䌠ぁ᜞ㄍ〰〲〸〰〰娰ഗ〲㈰㜰㌲㤵㤵ずㅊ》؉唃؄ȓ单ᔱጰ̆ѕጊ同慨瑷ⱥ䤠据ㄮ〤آ唃̄ᬓ桔睡整䌠摯⁥楓湧湩⁧䅃ⴠ䜠〲Ƃ〢؍⨉䢆čā舃༁　ƂȊƂ讷痏齛㥾鎰㣛꧓퀣廒ⓩ屾踋竦얣Ꞙ튙ｄꘀ㦥訄⧚ꋛᳳᖙ숦䜌঩ؑ 릒ꃇ谄鑜꬙╛ᴬ繢൰懎舫컉䡝뻂䆼ḣ⥏흝뱏열ﰪ♼饎禧鹁䨐祺웉閆⛒㳎⨘糖꿎귍Ⲃ♰䔷࿥≇ǆ봨茮橜䞤腫㽆ᜡߵ䏅ꙚⱧ箸ᅠ莵ੴ煲㵄﹘᫨㢫姃翛㡮白狇顩阶퍗ᱦ哒ґ吮뀙㷜⊵虞⫕⁾巟竦斱엾丂ⴱ̂ꌁƂ〜Ƃ〘ؒ唃ጝāӿ〈Ć！Ă　ش唃Ἕⴄ⬰⤰➠■⎆瑨灴⼺振汲琮慨瑷⹥潣⽭桔睡整䍐⹁牣ぬ؎唃༝āӿ̄Ă〆ز⬈ĆԅćЁ〦〤آ⬈Ćԅ〇蘁栖瑴㩰⼯捯灳琮慨瑷⹥潣ね؝唃┝ᘄᐰࠆثԁ܅ȃࠆثԁ܅̃⤰̆ᵕБ〢ꐠ〞ㄜ〚ؘ唃̄ᄓ敖楲楓湧偍䥋㈭ㄭ〰؝唃ฝᘄᐄු㽥뵺옴䟾䳧쀍ᗞ熫ἰ̆ᵕУ〘耖笔䕛꿏쯎ﵺ鈱樚䡗ぐ؍⨉䢆čԁ舃ā嘀叾黇Ꞽ续浓ᑪ克䂌聞꩟져줄㻊堺끎뛔앣圩˺騅䵅ᬪ㓔鼽쌀쭚䦕溥냡ﳅ䵁䩁퍯졷㣗ᔟ荥䕭匌ૹ⺚嶥澿脲鈘標U掭刜縆栩䪮᡼禚殈⌣⟘⨸蜩쩶쟻抶ἣ竭䱖鳝嬲㷵䘌锘⨻栣撃洀ᤏᔤ牨얽東걮ꕑ戚퀇檾䜀爼慏猾캅ਗ਼몷᳀甓⋣⠹淝झ鵆멏䃨醁꓆铎᭲켁渪朕覕綮랷留㴊뙵㱫〥ւ〄΂ꃬȃȁဂ䥷屛〉ţ㰆㺆രआ蘪虈෷āԅ　ㅊ》؉唃؄ȓ单ᔱጰ̆ѕጊ同慨瑷ⱥ䤠据ㄮ〤آ唃̄ᬓ桔睡整䌠摯⁥楓湧湩⁧䅃ⴠ䜠〲᜞ㄍ〴㈷〵〰〰娰ഗ㘱㜰〳㌲㤵㤵ず趁଱र̆ѕጆ唂ㅓ〒ؐ唃ࠄओ敔湮獥敳ㅥ〕ؓ唃܄ఓ畍晲敲獥潢潲ᐱሰ̆ѕᐊ個剅䱒ⱁ䰠䍌✱┰̆ѕᐋ匞捥牵⁥灁汰捩瑡潩⁮敄敶潬浰湥ㅴ〔ؒ唃̄ଔ䕐剒䅌‬䱌ぃƂ〢؍⨉䢆čā舃༁　ƂȊƂ슰拆੣˖ꇄℨ둚ﮀ捒킿퇚향㵦람狧睆๲㉇Ī좪뺛꿓䝼磑淶ป銼䛾鎜ᭊ粵嘱石붯ᓵ䮣궛绪嵸ᤩ⠩ㄿㅧ뢼艚ꍩ⩗쓜夻哃毖ቌ짭ﴷ늌䅎◩쫸ⱥ촊滶︄갔曢꼍䀊짴䢩噜砑쵫꘲杵喔嘪宄쮞핡⍽൏⹆曄熥뒲퇜뫕㺙﬒볟삠–ꥵ胙ꃨﰜ┡吆ᑊ⠣᪌摎諠ⴐⱍࡂ➧䗡琰ၨṖ陠䵤鵅が槊̂ꌁƂ゠Ƃ゜؉唃ጝȄ0ἰ̆ᵕУ〘耖퐔攍稿㒽ﻆൌ뷀ꬕぱ؝唃ฝᘄᐄ瘖懒ᕊ퐬씥ʼᄷ毈⮊⬰̆ᵕП〤〢ꀠꀞ蘜栚瑴㩰⼯桴献浹扣挮浯琯⹨牣ぬ؎唃༝āӿ̄܂む؟唃┝᠄ᘰࠆثԁ܅̃ਆثЁ舁ȷᘁ昰̆ᵕРたそٛ怋䢆蘁䗸܁Ȱ䰰⌰ࠆثԁ܅Ă᜖瑨灴㩳⼯⹤祳捭⹢潣⽭灣びإ⬈Ćԅȇ。ᘙ栗瑴獰⼺搯献浹扣挮浯爯慰ᴰ̆ᵕЄ〖〔『،⬊ĆĄ㞂Ă̖܂むٗ⬈ĆԅćЁかぉ؟⬈Ćԅ〇蘁栓瑴㩰⼯桴献浹摣挮浯☰ࠆثԁ܅Ȱ᪆瑨灴⼺琯⹨祳捭⹢潣⽭桴挮瑲ᄰआ虠ňłЁ̄Ђ【؍⨉䢆čԁ舃ā㴀孑⣄걨鯰岟昻덞분闀倴튎䥎蠟걅漉鑏ୟ淡턽아롫욂⬇緒㱇閯䍔෡࿗崂縦珰还Ꚅ灛䮊랋᯻뢻꾂崥耉स贴䛥ḻ쌎蚬ⶣꡜ婅䦉᳴뉈ꮢ㽅䁭ɤ땻⇣婧旆ැ⬱᙭뢳᳧咊赴뿃퐂䐸➁嗽鰸ﾧ늭㍼싶σꜭ瑤뷽䙢⧗速妸뚐⇩∟祉♻蒣믐挩ㅽ䀧㩆ꐂ饂ᤧ闰蟔퉽렗ꮍ悽綧ㆂƂ・Ƃ˷ā帰䨰଱र̆ѕጆ唂ㅓ〕ؓ唃਄ఓ桔睡整‬湉⹣␱∰̆ѕጃ君慨瑷⁥潃敤匠杩楮杮䌠⁁‭㉇ဂ䥷屛〉ţ㰆㺆रԆหȃԚꀀぴؔ⬊ĆĄ㞂Ăㄌ〆ꀄ耂　ؙ⨉䢆č̉ఱਆثЁ舁ȷЁᰰਆثЁ舁ȷଁัరਆثЁ舁ȷᘁ⌰आ蘪虈෷ँ㄄Жᔔᄝ⎽憌噏慤〝؍⨉䢆čā舄鶜嵬諂ㇶ㳪뵒㚴梨쪵㉙韛枯华ﴡ䴁辕䄁鍊Ắ쨔胾鿓絬븣ᵁ꾀ﱘ槱䳃綡䫸塚᲼₊႕ꂟ᧸饩ู㖆鮴耽ޚ併๥ᖐ﹤읪⋰㑐之蛼㳟쀕↮꭭悧歝氥踷䨬喕롍㸥띌㕐咱槳༂붑椭磳됚쁒鴝䡅닶㢃庣跌轑鴷㍳␎쇋㧁垀ጀ඾ᛔ㺵ﴀﬁ編趼ἣ딺봑⸇쁶흲칿嗵紿Ņ˾ꇤ๖῾緙里ꠍ䕃呒ଶ괭疷굄蹧쿥䃉쭇媓谮瑽ꊏࣹ⬭ሣ瘖懒ᕊ퐬씥ʼᄷ毈⮊攍짯踈읛ꡙꜗ㿢캭锛闫쁴迱퐅ᢑჃ¼l5ce5aba2-6bdf-442d-b204-061a939fc2b3Microsoft Strong Cryptographic Provider␦毫梵퍪፻鸈悢\ࠀ Ԉ舰Ѕ舰ΠĂȂ眐᥉寝৥挰؁蘼〾؍⨉䢆čԁ䨰଱र̆ѕጆ唂ㅓ〕ؓ唃਄ఓ桔睡整‬湉⹣␱∰̆ѕጃ君慨瑷⁥潃敤匠杩楮杮䌠⁁‭㉇Ḱഗ㐱㜰㔲〰〰〰᝚ㄍ〶㌷㈰㔳㔹娹脰ㆍ》؉唃؄ȓ单ሱူ̆ѕገ吉湥敮獳敥ᔱጰ̆ѕጇ䴌牵牦敥扳牯ㅯ〔ؒ唃਄ଔ䕐剒䅌‬䱌ㅃ〧إ唃଄Ḕ敓畣敲䄠灰楬慣楴湯䐠癥汥灯敭瑮ᐱሰ̆ѕᐃ個剅䱒ⱁ䰠䍌舰∁രआ蘪虈෷āԁ̀Ƃ舰ਁ舂ā뀀웂换혊쐂⢡娡肴勻뽣ꗑ曕谽䙲牷䜎⬲⫯ꨁ鯈펾隯糝텇᭭밎ﺒ鱆䪓嘛뗨ㅼ꽷ꌔ魋硾⥝⤙䔨㿣朱백媸概垣㯄썙화䱫㟉賽亲旊ਬѮᓾ൦ય꧉屈Ꝗᇨ歸㋍疦鑧⩕葖텛黦懋緕伣ᜍ䛧쐮ꕦ뉱헑馺戾ዥ헻ꂼᏀ甠ᆩᲠ⇼إꍔ䫘⌔谨业ႊ䴭䈬꜈ぅ聴棫嘐怞撖䕍䲝쨰ꕩ˟ăĀ芣ꀁ舰鰁र̆ᵕГ。　؟唃⌝᠄ᘰᒀු㽥뵺옴䟾䳧쀍ᗞ熫ᴰ̆ᵕЎЖᘔ퉶䩡Ⱅ◔볅괂㟚접詫〫ث唃Ἕ␄∰‰ẠᲠ᪆瑨灴⼺琯⹨祳捭⹢潣⽭桴挮汲ะ̆ᵕď！Єȃ耇ἰ̆ᵕХ〘ؖ⬈Ćԅ̇؃⬊ĆĄ㞂Ă〖٦唃”弄崰嬰ଆ虠ňŅ〇。がأ⬈Ćԅȇᘁ栗瑴獰⼺搯献浹扣挮浯振獰┰ࠆثԁ܅Ȃᤰ᜖瑨灴㩳⼯⹤祳捭⹢潣⽭灲ち؝唃НᘄᐰะరਆثЁ舁ȷᘁȃ耇地ࠆثԁ܅ā䬄䤰ἰࠆثԁ܅İᎆ瑨灴⼺琯⹨祳捭⹤潣ねئ⬈Ćԅ〇蘂栚瑴㩰⼯桴献浹扣挮浯琯⹨牣ぴؑ怉䢆蘁䋸āЄȃငരआ蘪虈෷āԅ̀Ƃ儽쑛栨龛㭜ᥦ廮蒳㢽샧㒕蹐櫒仸❉䗹ব蹯俛徔㵭䓑毅芸߆툫䝽猼泸꿞咕瘍俞ퟨȏ♝蒏宦詰譋﮷묛芸▯ढ़ᎀ㣧㐉銍쥆㯷餞໦곃ꎆ尭䖨襚䠜ꊲ䖫洿摀笂ವ朡ቚ웥큥ㄍ洫댖梸訜瑔낍쏟ʿ㣔䑄臥ﴧ㡕Ꞝ귿粲쏂ⴃ撧ﵴ抽흆Ἡ뢐㹙郯ἡ䤢筹ꌦ킄⦻絣✱䛙Ⱥ䊤➙풕綇្趸붫Ꝡ艽"/>
  </w:docVars>
  <w:rsids>
    <w:rsidRoot w:val="00E8549B"/>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316C"/>
    <w:rsid w:val="00023D79"/>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47D72"/>
    <w:rsid w:val="000503B7"/>
    <w:rsid w:val="00050DB3"/>
    <w:rsid w:val="00050DD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3DFD"/>
    <w:rsid w:val="00075B68"/>
    <w:rsid w:val="00077379"/>
    <w:rsid w:val="000777BB"/>
    <w:rsid w:val="00077CA5"/>
    <w:rsid w:val="00080A06"/>
    <w:rsid w:val="00080A96"/>
    <w:rsid w:val="0008185E"/>
    <w:rsid w:val="00082D96"/>
    <w:rsid w:val="0008317B"/>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2520"/>
    <w:rsid w:val="000A4324"/>
    <w:rsid w:val="000A7474"/>
    <w:rsid w:val="000A7C2C"/>
    <w:rsid w:val="000B0007"/>
    <w:rsid w:val="000B15DC"/>
    <w:rsid w:val="000B170D"/>
    <w:rsid w:val="000B18A9"/>
    <w:rsid w:val="000B25A0"/>
    <w:rsid w:val="000B3AAB"/>
    <w:rsid w:val="000B4365"/>
    <w:rsid w:val="000B772C"/>
    <w:rsid w:val="000C0365"/>
    <w:rsid w:val="000C03BF"/>
    <w:rsid w:val="000C04F8"/>
    <w:rsid w:val="000C11DE"/>
    <w:rsid w:val="000C1FC5"/>
    <w:rsid w:val="000C61F1"/>
    <w:rsid w:val="000C6EAB"/>
    <w:rsid w:val="000C6FB7"/>
    <w:rsid w:val="000C7EF4"/>
    <w:rsid w:val="000D0DAC"/>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18D"/>
    <w:rsid w:val="00130321"/>
    <w:rsid w:val="00130B12"/>
    <w:rsid w:val="0013109F"/>
    <w:rsid w:val="00131A06"/>
    <w:rsid w:val="00132F48"/>
    <w:rsid w:val="001335AB"/>
    <w:rsid w:val="0013463E"/>
    <w:rsid w:val="001350B0"/>
    <w:rsid w:val="0013528E"/>
    <w:rsid w:val="0013580A"/>
    <w:rsid w:val="00141AD2"/>
    <w:rsid w:val="00142616"/>
    <w:rsid w:val="001426A8"/>
    <w:rsid w:val="00142F3C"/>
    <w:rsid w:val="0014304D"/>
    <w:rsid w:val="00143AE5"/>
    <w:rsid w:val="001451FA"/>
    <w:rsid w:val="001456FD"/>
    <w:rsid w:val="00145794"/>
    <w:rsid w:val="00145CAA"/>
    <w:rsid w:val="00147599"/>
    <w:rsid w:val="0015028A"/>
    <w:rsid w:val="00151FAC"/>
    <w:rsid w:val="00151FB3"/>
    <w:rsid w:val="0015261A"/>
    <w:rsid w:val="00152C55"/>
    <w:rsid w:val="00153323"/>
    <w:rsid w:val="00154EAA"/>
    <w:rsid w:val="00156992"/>
    <w:rsid w:val="00157AB3"/>
    <w:rsid w:val="00157B95"/>
    <w:rsid w:val="001607F0"/>
    <w:rsid w:val="001608C4"/>
    <w:rsid w:val="00161C96"/>
    <w:rsid w:val="00162410"/>
    <w:rsid w:val="00163CF7"/>
    <w:rsid w:val="001644DF"/>
    <w:rsid w:val="00164E7D"/>
    <w:rsid w:val="00165696"/>
    <w:rsid w:val="00165937"/>
    <w:rsid w:val="001673C5"/>
    <w:rsid w:val="0016796B"/>
    <w:rsid w:val="001717AD"/>
    <w:rsid w:val="0017576B"/>
    <w:rsid w:val="00176C2C"/>
    <w:rsid w:val="00182674"/>
    <w:rsid w:val="00182D23"/>
    <w:rsid w:val="00183914"/>
    <w:rsid w:val="00183A9C"/>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5374"/>
    <w:rsid w:val="001A6290"/>
    <w:rsid w:val="001B124C"/>
    <w:rsid w:val="001B1ECF"/>
    <w:rsid w:val="001B2418"/>
    <w:rsid w:val="001B2572"/>
    <w:rsid w:val="001B3645"/>
    <w:rsid w:val="001B6C27"/>
    <w:rsid w:val="001B6E9D"/>
    <w:rsid w:val="001C063D"/>
    <w:rsid w:val="001C1746"/>
    <w:rsid w:val="001C28D2"/>
    <w:rsid w:val="001C29F9"/>
    <w:rsid w:val="001C2AE1"/>
    <w:rsid w:val="001C32FC"/>
    <w:rsid w:val="001C5744"/>
    <w:rsid w:val="001C5C5E"/>
    <w:rsid w:val="001C5CDF"/>
    <w:rsid w:val="001C5F65"/>
    <w:rsid w:val="001C67B6"/>
    <w:rsid w:val="001C78D6"/>
    <w:rsid w:val="001D00DC"/>
    <w:rsid w:val="001D0A58"/>
    <w:rsid w:val="001D0ECC"/>
    <w:rsid w:val="001D4296"/>
    <w:rsid w:val="001D5268"/>
    <w:rsid w:val="001D5894"/>
    <w:rsid w:val="001D58C1"/>
    <w:rsid w:val="001D671A"/>
    <w:rsid w:val="001D7C57"/>
    <w:rsid w:val="001E0B73"/>
    <w:rsid w:val="001E10AE"/>
    <w:rsid w:val="001E16E1"/>
    <w:rsid w:val="001E1BE4"/>
    <w:rsid w:val="001E1F31"/>
    <w:rsid w:val="001E25C4"/>
    <w:rsid w:val="001E28E6"/>
    <w:rsid w:val="001E2BB4"/>
    <w:rsid w:val="001E45A4"/>
    <w:rsid w:val="001E5D0C"/>
    <w:rsid w:val="001E6595"/>
    <w:rsid w:val="001E728D"/>
    <w:rsid w:val="001E7297"/>
    <w:rsid w:val="001F24FE"/>
    <w:rsid w:val="001F2DEA"/>
    <w:rsid w:val="001F3961"/>
    <w:rsid w:val="001F637B"/>
    <w:rsid w:val="001F7304"/>
    <w:rsid w:val="001F7594"/>
    <w:rsid w:val="001F7FF0"/>
    <w:rsid w:val="002005B9"/>
    <w:rsid w:val="002005E1"/>
    <w:rsid w:val="00200A7F"/>
    <w:rsid w:val="00201A81"/>
    <w:rsid w:val="0020377A"/>
    <w:rsid w:val="002048AE"/>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167F"/>
    <w:rsid w:val="0022347E"/>
    <w:rsid w:val="002252B7"/>
    <w:rsid w:val="0022564A"/>
    <w:rsid w:val="0022671C"/>
    <w:rsid w:val="002270B9"/>
    <w:rsid w:val="0022727A"/>
    <w:rsid w:val="0023071D"/>
    <w:rsid w:val="00231560"/>
    <w:rsid w:val="002329A1"/>
    <w:rsid w:val="00232A05"/>
    <w:rsid w:val="00232A51"/>
    <w:rsid w:val="00232EB1"/>
    <w:rsid w:val="0023335C"/>
    <w:rsid w:val="00236975"/>
    <w:rsid w:val="00240C83"/>
    <w:rsid w:val="002423B5"/>
    <w:rsid w:val="002437E6"/>
    <w:rsid w:val="00246AE6"/>
    <w:rsid w:val="00247CA9"/>
    <w:rsid w:val="00250CDE"/>
    <w:rsid w:val="00251294"/>
    <w:rsid w:val="00252135"/>
    <w:rsid w:val="00254A47"/>
    <w:rsid w:val="00256F08"/>
    <w:rsid w:val="00257D7F"/>
    <w:rsid w:val="00261EB4"/>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0A4A"/>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2B92"/>
    <w:rsid w:val="002C3DC8"/>
    <w:rsid w:val="002C504F"/>
    <w:rsid w:val="002C6E11"/>
    <w:rsid w:val="002C79B6"/>
    <w:rsid w:val="002D0C74"/>
    <w:rsid w:val="002D357E"/>
    <w:rsid w:val="002D4019"/>
    <w:rsid w:val="002D4CD7"/>
    <w:rsid w:val="002D5064"/>
    <w:rsid w:val="002D5B53"/>
    <w:rsid w:val="002D6107"/>
    <w:rsid w:val="002D7CE6"/>
    <w:rsid w:val="002E0E0B"/>
    <w:rsid w:val="002E1596"/>
    <w:rsid w:val="002E16E2"/>
    <w:rsid w:val="002E1C1A"/>
    <w:rsid w:val="002E38B3"/>
    <w:rsid w:val="002E3980"/>
    <w:rsid w:val="002E524C"/>
    <w:rsid w:val="002E6306"/>
    <w:rsid w:val="002E6ABC"/>
    <w:rsid w:val="002E7BB5"/>
    <w:rsid w:val="002F1C92"/>
    <w:rsid w:val="002F1CB7"/>
    <w:rsid w:val="002F2990"/>
    <w:rsid w:val="002F423F"/>
    <w:rsid w:val="002F42C4"/>
    <w:rsid w:val="002F4B4B"/>
    <w:rsid w:val="002F5801"/>
    <w:rsid w:val="002F7F16"/>
    <w:rsid w:val="003013D8"/>
    <w:rsid w:val="00302829"/>
    <w:rsid w:val="00304072"/>
    <w:rsid w:val="0030408C"/>
    <w:rsid w:val="003047E5"/>
    <w:rsid w:val="00304FA2"/>
    <w:rsid w:val="00305CC0"/>
    <w:rsid w:val="003108F4"/>
    <w:rsid w:val="003110D6"/>
    <w:rsid w:val="003112B7"/>
    <w:rsid w:val="00311BE3"/>
    <w:rsid w:val="003147FB"/>
    <w:rsid w:val="00317862"/>
    <w:rsid w:val="00321211"/>
    <w:rsid w:val="003221B8"/>
    <w:rsid w:val="0032424E"/>
    <w:rsid w:val="00326614"/>
    <w:rsid w:val="00326D0D"/>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56B04"/>
    <w:rsid w:val="00362C66"/>
    <w:rsid w:val="00363A1E"/>
    <w:rsid w:val="00363B22"/>
    <w:rsid w:val="00365594"/>
    <w:rsid w:val="00365F32"/>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3514"/>
    <w:rsid w:val="00394C30"/>
    <w:rsid w:val="00394E16"/>
    <w:rsid w:val="003963D7"/>
    <w:rsid w:val="00396B88"/>
    <w:rsid w:val="0039754C"/>
    <w:rsid w:val="0039760F"/>
    <w:rsid w:val="00397A67"/>
    <w:rsid w:val="00397F11"/>
    <w:rsid w:val="003A00CB"/>
    <w:rsid w:val="003A0A35"/>
    <w:rsid w:val="003A0EB0"/>
    <w:rsid w:val="003A11F6"/>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3F85"/>
    <w:rsid w:val="003E4D1D"/>
    <w:rsid w:val="003E537C"/>
    <w:rsid w:val="003E6232"/>
    <w:rsid w:val="003E6233"/>
    <w:rsid w:val="003F04D1"/>
    <w:rsid w:val="003F061E"/>
    <w:rsid w:val="003F1958"/>
    <w:rsid w:val="003F27CE"/>
    <w:rsid w:val="003F5718"/>
    <w:rsid w:val="003F67B2"/>
    <w:rsid w:val="00400D63"/>
    <w:rsid w:val="004025E4"/>
    <w:rsid w:val="00402858"/>
    <w:rsid w:val="00403652"/>
    <w:rsid w:val="00406689"/>
    <w:rsid w:val="00406E0E"/>
    <w:rsid w:val="00406F8F"/>
    <w:rsid w:val="004075B6"/>
    <w:rsid w:val="004079AB"/>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3831"/>
    <w:rsid w:val="00433DD7"/>
    <w:rsid w:val="0043472C"/>
    <w:rsid w:val="0043569C"/>
    <w:rsid w:val="00435B54"/>
    <w:rsid w:val="00436242"/>
    <w:rsid w:val="00440557"/>
    <w:rsid w:val="00441081"/>
    <w:rsid w:val="00443D91"/>
    <w:rsid w:val="00444BD7"/>
    <w:rsid w:val="00446BE4"/>
    <w:rsid w:val="00446CA1"/>
    <w:rsid w:val="0044745A"/>
    <w:rsid w:val="00450181"/>
    <w:rsid w:val="0045042B"/>
    <w:rsid w:val="0045139A"/>
    <w:rsid w:val="00451626"/>
    <w:rsid w:val="00451E56"/>
    <w:rsid w:val="00452ED2"/>
    <w:rsid w:val="00452ED7"/>
    <w:rsid w:val="00453F2A"/>
    <w:rsid w:val="00454672"/>
    <w:rsid w:val="0045719E"/>
    <w:rsid w:val="00457A1F"/>
    <w:rsid w:val="004614B1"/>
    <w:rsid w:val="004616BC"/>
    <w:rsid w:val="0046282B"/>
    <w:rsid w:val="004635B0"/>
    <w:rsid w:val="00467BB2"/>
    <w:rsid w:val="0047130D"/>
    <w:rsid w:val="00471E6D"/>
    <w:rsid w:val="0047205B"/>
    <w:rsid w:val="004728E1"/>
    <w:rsid w:val="00475151"/>
    <w:rsid w:val="00476096"/>
    <w:rsid w:val="00476C28"/>
    <w:rsid w:val="00480D65"/>
    <w:rsid w:val="00480F4F"/>
    <w:rsid w:val="004819BA"/>
    <w:rsid w:val="00483918"/>
    <w:rsid w:val="004865F7"/>
    <w:rsid w:val="0049011F"/>
    <w:rsid w:val="00490673"/>
    <w:rsid w:val="00490F0A"/>
    <w:rsid w:val="004912A6"/>
    <w:rsid w:val="00491C36"/>
    <w:rsid w:val="00496A04"/>
    <w:rsid w:val="00497A70"/>
    <w:rsid w:val="004A0428"/>
    <w:rsid w:val="004A0B2B"/>
    <w:rsid w:val="004A1B0D"/>
    <w:rsid w:val="004A2156"/>
    <w:rsid w:val="004A48BD"/>
    <w:rsid w:val="004A49BE"/>
    <w:rsid w:val="004A5B51"/>
    <w:rsid w:val="004A61D0"/>
    <w:rsid w:val="004A6E3C"/>
    <w:rsid w:val="004A7132"/>
    <w:rsid w:val="004A7C9C"/>
    <w:rsid w:val="004B063E"/>
    <w:rsid w:val="004B14E3"/>
    <w:rsid w:val="004B26B0"/>
    <w:rsid w:val="004B26CE"/>
    <w:rsid w:val="004B279A"/>
    <w:rsid w:val="004B3270"/>
    <w:rsid w:val="004B39D0"/>
    <w:rsid w:val="004B3CCB"/>
    <w:rsid w:val="004B5294"/>
    <w:rsid w:val="004B64D2"/>
    <w:rsid w:val="004B6FC5"/>
    <w:rsid w:val="004B79D3"/>
    <w:rsid w:val="004C04AC"/>
    <w:rsid w:val="004C207B"/>
    <w:rsid w:val="004C2C70"/>
    <w:rsid w:val="004C53EC"/>
    <w:rsid w:val="004C697B"/>
    <w:rsid w:val="004C6BE4"/>
    <w:rsid w:val="004C6C20"/>
    <w:rsid w:val="004C71A2"/>
    <w:rsid w:val="004D01B0"/>
    <w:rsid w:val="004D059A"/>
    <w:rsid w:val="004D0C00"/>
    <w:rsid w:val="004D1BEB"/>
    <w:rsid w:val="004D2770"/>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5C5E"/>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44EB"/>
    <w:rsid w:val="005648C6"/>
    <w:rsid w:val="00564F61"/>
    <w:rsid w:val="005650EE"/>
    <w:rsid w:val="005708C8"/>
    <w:rsid w:val="00570AC9"/>
    <w:rsid w:val="00571DE6"/>
    <w:rsid w:val="005721DA"/>
    <w:rsid w:val="00574175"/>
    <w:rsid w:val="0057453C"/>
    <w:rsid w:val="00574B5B"/>
    <w:rsid w:val="00574CC4"/>
    <w:rsid w:val="00574E81"/>
    <w:rsid w:val="0057504E"/>
    <w:rsid w:val="00575987"/>
    <w:rsid w:val="005773E2"/>
    <w:rsid w:val="00577428"/>
    <w:rsid w:val="00577D72"/>
    <w:rsid w:val="005812E2"/>
    <w:rsid w:val="00581455"/>
    <w:rsid w:val="00581E7E"/>
    <w:rsid w:val="0058398F"/>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6E3"/>
    <w:rsid w:val="005A1F1D"/>
    <w:rsid w:val="005A2554"/>
    <w:rsid w:val="005A30F5"/>
    <w:rsid w:val="005A3D53"/>
    <w:rsid w:val="005A3D90"/>
    <w:rsid w:val="005A423A"/>
    <w:rsid w:val="005A658D"/>
    <w:rsid w:val="005B031E"/>
    <w:rsid w:val="005B093C"/>
    <w:rsid w:val="005B1212"/>
    <w:rsid w:val="005B1477"/>
    <w:rsid w:val="005B172D"/>
    <w:rsid w:val="005B3CDE"/>
    <w:rsid w:val="005B5267"/>
    <w:rsid w:val="005B5BD8"/>
    <w:rsid w:val="005B613C"/>
    <w:rsid w:val="005B6909"/>
    <w:rsid w:val="005B7447"/>
    <w:rsid w:val="005C200F"/>
    <w:rsid w:val="005C2062"/>
    <w:rsid w:val="005C2B59"/>
    <w:rsid w:val="005C2FE1"/>
    <w:rsid w:val="005C3014"/>
    <w:rsid w:val="005C3798"/>
    <w:rsid w:val="005C44FE"/>
    <w:rsid w:val="005D3CE8"/>
    <w:rsid w:val="005D4B2F"/>
    <w:rsid w:val="005D4FA5"/>
    <w:rsid w:val="005D5272"/>
    <w:rsid w:val="005D58E6"/>
    <w:rsid w:val="005D58F4"/>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04C1B"/>
    <w:rsid w:val="00611E7C"/>
    <w:rsid w:val="006142E4"/>
    <w:rsid w:val="00614926"/>
    <w:rsid w:val="00615419"/>
    <w:rsid w:val="00615A43"/>
    <w:rsid w:val="00616AAA"/>
    <w:rsid w:val="006170FA"/>
    <w:rsid w:val="006207E8"/>
    <w:rsid w:val="00620CCA"/>
    <w:rsid w:val="00621191"/>
    <w:rsid w:val="00622699"/>
    <w:rsid w:val="00623DC6"/>
    <w:rsid w:val="0062424C"/>
    <w:rsid w:val="00625F35"/>
    <w:rsid w:val="00626481"/>
    <w:rsid w:val="006265CD"/>
    <w:rsid w:val="00627DEC"/>
    <w:rsid w:val="006334F5"/>
    <w:rsid w:val="0063757D"/>
    <w:rsid w:val="00637B8A"/>
    <w:rsid w:val="00637D86"/>
    <w:rsid w:val="00640162"/>
    <w:rsid w:val="00641AA4"/>
    <w:rsid w:val="00642FAE"/>
    <w:rsid w:val="00644751"/>
    <w:rsid w:val="0064509E"/>
    <w:rsid w:val="006454CC"/>
    <w:rsid w:val="006477AF"/>
    <w:rsid w:val="00650B3E"/>
    <w:rsid w:val="006510B1"/>
    <w:rsid w:val="00651BE3"/>
    <w:rsid w:val="00653E3D"/>
    <w:rsid w:val="00656A07"/>
    <w:rsid w:val="00657250"/>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0EA6"/>
    <w:rsid w:val="0069209E"/>
    <w:rsid w:val="006939C7"/>
    <w:rsid w:val="00697A6F"/>
    <w:rsid w:val="006A19F2"/>
    <w:rsid w:val="006A1D1B"/>
    <w:rsid w:val="006A1E0C"/>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4B"/>
    <w:rsid w:val="006C2CEB"/>
    <w:rsid w:val="006C2D50"/>
    <w:rsid w:val="006C4DAA"/>
    <w:rsid w:val="006C5169"/>
    <w:rsid w:val="006C5A57"/>
    <w:rsid w:val="006C5C51"/>
    <w:rsid w:val="006C61AE"/>
    <w:rsid w:val="006C691D"/>
    <w:rsid w:val="006C7077"/>
    <w:rsid w:val="006C7D1B"/>
    <w:rsid w:val="006D09CA"/>
    <w:rsid w:val="006D6792"/>
    <w:rsid w:val="006D6B14"/>
    <w:rsid w:val="006D7FFD"/>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1381"/>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37D4C"/>
    <w:rsid w:val="00740976"/>
    <w:rsid w:val="00741979"/>
    <w:rsid w:val="00742FE8"/>
    <w:rsid w:val="007439C3"/>
    <w:rsid w:val="00743C78"/>
    <w:rsid w:val="00743D9A"/>
    <w:rsid w:val="007444C2"/>
    <w:rsid w:val="0074659C"/>
    <w:rsid w:val="007465CE"/>
    <w:rsid w:val="00747066"/>
    <w:rsid w:val="00750033"/>
    <w:rsid w:val="00752C28"/>
    <w:rsid w:val="00754231"/>
    <w:rsid w:val="0075425B"/>
    <w:rsid w:val="007553B0"/>
    <w:rsid w:val="00755A12"/>
    <w:rsid w:val="00755DEC"/>
    <w:rsid w:val="007563CF"/>
    <w:rsid w:val="0075678B"/>
    <w:rsid w:val="00761A1F"/>
    <w:rsid w:val="0076359E"/>
    <w:rsid w:val="0076418E"/>
    <w:rsid w:val="007648FD"/>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A58"/>
    <w:rsid w:val="0079631C"/>
    <w:rsid w:val="007A073A"/>
    <w:rsid w:val="007A0936"/>
    <w:rsid w:val="007A185E"/>
    <w:rsid w:val="007A1967"/>
    <w:rsid w:val="007A1DD9"/>
    <w:rsid w:val="007A4020"/>
    <w:rsid w:val="007A5289"/>
    <w:rsid w:val="007A7762"/>
    <w:rsid w:val="007B0D35"/>
    <w:rsid w:val="007B171D"/>
    <w:rsid w:val="007B240D"/>
    <w:rsid w:val="007B2560"/>
    <w:rsid w:val="007B2E38"/>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D094A"/>
    <w:rsid w:val="007D132C"/>
    <w:rsid w:val="007D1A99"/>
    <w:rsid w:val="007D353D"/>
    <w:rsid w:val="007D41A7"/>
    <w:rsid w:val="007D4C5C"/>
    <w:rsid w:val="007D5C15"/>
    <w:rsid w:val="007D5EC8"/>
    <w:rsid w:val="007D68AA"/>
    <w:rsid w:val="007E1636"/>
    <w:rsid w:val="007E1CE6"/>
    <w:rsid w:val="007E2079"/>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6795"/>
    <w:rsid w:val="008169B5"/>
    <w:rsid w:val="008174F4"/>
    <w:rsid w:val="00821C9D"/>
    <w:rsid w:val="0082277A"/>
    <w:rsid w:val="00823B9E"/>
    <w:rsid w:val="00824D12"/>
    <w:rsid w:val="00826098"/>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19D"/>
    <w:rsid w:val="00857230"/>
    <w:rsid w:val="00857BE3"/>
    <w:rsid w:val="00861374"/>
    <w:rsid w:val="00861808"/>
    <w:rsid w:val="0086342A"/>
    <w:rsid w:val="00863785"/>
    <w:rsid w:val="0086397B"/>
    <w:rsid w:val="008639D8"/>
    <w:rsid w:val="00865ED1"/>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495"/>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395D"/>
    <w:rsid w:val="008D5DD1"/>
    <w:rsid w:val="008E016E"/>
    <w:rsid w:val="008E0DAB"/>
    <w:rsid w:val="008E19DB"/>
    <w:rsid w:val="008E2A57"/>
    <w:rsid w:val="008E2E42"/>
    <w:rsid w:val="008E484E"/>
    <w:rsid w:val="008E4863"/>
    <w:rsid w:val="008E4F7A"/>
    <w:rsid w:val="008E517C"/>
    <w:rsid w:val="008E6374"/>
    <w:rsid w:val="008E64C9"/>
    <w:rsid w:val="008E67BB"/>
    <w:rsid w:val="008E6BE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16B"/>
    <w:rsid w:val="009078BC"/>
    <w:rsid w:val="00910B61"/>
    <w:rsid w:val="0091207E"/>
    <w:rsid w:val="00912958"/>
    <w:rsid w:val="00914A87"/>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6BA3"/>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945"/>
    <w:rsid w:val="00951CFA"/>
    <w:rsid w:val="00951E0B"/>
    <w:rsid w:val="00952BB6"/>
    <w:rsid w:val="00953957"/>
    <w:rsid w:val="00957E83"/>
    <w:rsid w:val="00960500"/>
    <w:rsid w:val="00963B49"/>
    <w:rsid w:val="0096462E"/>
    <w:rsid w:val="00964BF9"/>
    <w:rsid w:val="00964E6D"/>
    <w:rsid w:val="00967E77"/>
    <w:rsid w:val="00970C79"/>
    <w:rsid w:val="009712EB"/>
    <w:rsid w:val="0097213F"/>
    <w:rsid w:val="00973957"/>
    <w:rsid w:val="00973CE0"/>
    <w:rsid w:val="00974410"/>
    <w:rsid w:val="00977AE3"/>
    <w:rsid w:val="009801F4"/>
    <w:rsid w:val="00980C27"/>
    <w:rsid w:val="00981506"/>
    <w:rsid w:val="009843DC"/>
    <w:rsid w:val="009846C3"/>
    <w:rsid w:val="009865D1"/>
    <w:rsid w:val="00986E08"/>
    <w:rsid w:val="00986EAE"/>
    <w:rsid w:val="00987542"/>
    <w:rsid w:val="009909B4"/>
    <w:rsid w:val="00990DF0"/>
    <w:rsid w:val="00991CC2"/>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30D6"/>
    <w:rsid w:val="009A43D6"/>
    <w:rsid w:val="009A4EE4"/>
    <w:rsid w:val="009A50FB"/>
    <w:rsid w:val="009A7041"/>
    <w:rsid w:val="009A793E"/>
    <w:rsid w:val="009A7DA9"/>
    <w:rsid w:val="009B038F"/>
    <w:rsid w:val="009B04F7"/>
    <w:rsid w:val="009B23B2"/>
    <w:rsid w:val="009B4272"/>
    <w:rsid w:val="009B7146"/>
    <w:rsid w:val="009B73E9"/>
    <w:rsid w:val="009B78F4"/>
    <w:rsid w:val="009C2033"/>
    <w:rsid w:val="009C389D"/>
    <w:rsid w:val="009C467C"/>
    <w:rsid w:val="009C4B72"/>
    <w:rsid w:val="009C5EAA"/>
    <w:rsid w:val="009C6212"/>
    <w:rsid w:val="009C6F54"/>
    <w:rsid w:val="009C77F7"/>
    <w:rsid w:val="009C7C87"/>
    <w:rsid w:val="009D1666"/>
    <w:rsid w:val="009D2328"/>
    <w:rsid w:val="009D2E6E"/>
    <w:rsid w:val="009D3E9C"/>
    <w:rsid w:val="009D5C6E"/>
    <w:rsid w:val="009D640F"/>
    <w:rsid w:val="009D6E0A"/>
    <w:rsid w:val="009E0A0C"/>
    <w:rsid w:val="009E204B"/>
    <w:rsid w:val="009E2C93"/>
    <w:rsid w:val="009E3BF8"/>
    <w:rsid w:val="009E5F6F"/>
    <w:rsid w:val="009E61F5"/>
    <w:rsid w:val="009E6D78"/>
    <w:rsid w:val="009E71E8"/>
    <w:rsid w:val="009F00BD"/>
    <w:rsid w:val="009F11F8"/>
    <w:rsid w:val="009F1418"/>
    <w:rsid w:val="009F2A2E"/>
    <w:rsid w:val="009F2A74"/>
    <w:rsid w:val="009F323D"/>
    <w:rsid w:val="009F3763"/>
    <w:rsid w:val="00A01429"/>
    <w:rsid w:val="00A0151A"/>
    <w:rsid w:val="00A01C8C"/>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432D"/>
    <w:rsid w:val="00A24A8A"/>
    <w:rsid w:val="00A25311"/>
    <w:rsid w:val="00A2776D"/>
    <w:rsid w:val="00A30D0F"/>
    <w:rsid w:val="00A340DF"/>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78C2"/>
    <w:rsid w:val="00A61E53"/>
    <w:rsid w:val="00A6230F"/>
    <w:rsid w:val="00A64CBA"/>
    <w:rsid w:val="00A6504E"/>
    <w:rsid w:val="00A651FE"/>
    <w:rsid w:val="00A65EE7"/>
    <w:rsid w:val="00A66880"/>
    <w:rsid w:val="00A66C43"/>
    <w:rsid w:val="00A700E2"/>
    <w:rsid w:val="00A70701"/>
    <w:rsid w:val="00A70BF8"/>
    <w:rsid w:val="00A7104B"/>
    <w:rsid w:val="00A72B58"/>
    <w:rsid w:val="00A743C0"/>
    <w:rsid w:val="00A74880"/>
    <w:rsid w:val="00A74D0D"/>
    <w:rsid w:val="00A7547D"/>
    <w:rsid w:val="00A801AC"/>
    <w:rsid w:val="00A807BD"/>
    <w:rsid w:val="00A80953"/>
    <w:rsid w:val="00A81AAA"/>
    <w:rsid w:val="00A81BE0"/>
    <w:rsid w:val="00A857D5"/>
    <w:rsid w:val="00A85DA1"/>
    <w:rsid w:val="00A869F4"/>
    <w:rsid w:val="00A86ADA"/>
    <w:rsid w:val="00A86EE5"/>
    <w:rsid w:val="00A901C8"/>
    <w:rsid w:val="00A905FC"/>
    <w:rsid w:val="00A91788"/>
    <w:rsid w:val="00A92139"/>
    <w:rsid w:val="00A92B3D"/>
    <w:rsid w:val="00A93122"/>
    <w:rsid w:val="00A94645"/>
    <w:rsid w:val="00A95170"/>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C6F"/>
    <w:rsid w:val="00AC0D22"/>
    <w:rsid w:val="00AC1017"/>
    <w:rsid w:val="00AC10FD"/>
    <w:rsid w:val="00AC23E3"/>
    <w:rsid w:val="00AC355B"/>
    <w:rsid w:val="00AC3932"/>
    <w:rsid w:val="00AC4668"/>
    <w:rsid w:val="00AC4773"/>
    <w:rsid w:val="00AC50CB"/>
    <w:rsid w:val="00AC54DB"/>
    <w:rsid w:val="00AC6672"/>
    <w:rsid w:val="00AC6C56"/>
    <w:rsid w:val="00AC6F48"/>
    <w:rsid w:val="00AC73DC"/>
    <w:rsid w:val="00AC74D1"/>
    <w:rsid w:val="00AD025D"/>
    <w:rsid w:val="00AD2CC7"/>
    <w:rsid w:val="00AD384B"/>
    <w:rsid w:val="00AD4E39"/>
    <w:rsid w:val="00AD54F4"/>
    <w:rsid w:val="00AD6462"/>
    <w:rsid w:val="00AD67E1"/>
    <w:rsid w:val="00AD7247"/>
    <w:rsid w:val="00AD735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398"/>
    <w:rsid w:val="00B135CA"/>
    <w:rsid w:val="00B14AE7"/>
    <w:rsid w:val="00B14BF4"/>
    <w:rsid w:val="00B1562B"/>
    <w:rsid w:val="00B157DA"/>
    <w:rsid w:val="00B15A4F"/>
    <w:rsid w:val="00B15BA0"/>
    <w:rsid w:val="00B161F0"/>
    <w:rsid w:val="00B17895"/>
    <w:rsid w:val="00B20654"/>
    <w:rsid w:val="00B21EE4"/>
    <w:rsid w:val="00B21F0E"/>
    <w:rsid w:val="00B25C01"/>
    <w:rsid w:val="00B27413"/>
    <w:rsid w:val="00B3156C"/>
    <w:rsid w:val="00B34B6C"/>
    <w:rsid w:val="00B37BEA"/>
    <w:rsid w:val="00B409AC"/>
    <w:rsid w:val="00B41AED"/>
    <w:rsid w:val="00B42FDA"/>
    <w:rsid w:val="00B43BB7"/>
    <w:rsid w:val="00B43BD8"/>
    <w:rsid w:val="00B45F9F"/>
    <w:rsid w:val="00B46094"/>
    <w:rsid w:val="00B5186D"/>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6E98"/>
    <w:rsid w:val="00B678E2"/>
    <w:rsid w:val="00B70065"/>
    <w:rsid w:val="00B70948"/>
    <w:rsid w:val="00B70ED5"/>
    <w:rsid w:val="00B716F0"/>
    <w:rsid w:val="00B71787"/>
    <w:rsid w:val="00B717A9"/>
    <w:rsid w:val="00B72656"/>
    <w:rsid w:val="00B72805"/>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609B"/>
    <w:rsid w:val="00B86F27"/>
    <w:rsid w:val="00B900C6"/>
    <w:rsid w:val="00B95AB8"/>
    <w:rsid w:val="00B969C2"/>
    <w:rsid w:val="00B96B82"/>
    <w:rsid w:val="00B97B20"/>
    <w:rsid w:val="00BA2ACC"/>
    <w:rsid w:val="00BA34EE"/>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3E93"/>
    <w:rsid w:val="00BC40EE"/>
    <w:rsid w:val="00BC4B00"/>
    <w:rsid w:val="00BC5D95"/>
    <w:rsid w:val="00BC7837"/>
    <w:rsid w:val="00BC7C7D"/>
    <w:rsid w:val="00BD016E"/>
    <w:rsid w:val="00BD1A39"/>
    <w:rsid w:val="00BD38EA"/>
    <w:rsid w:val="00BD3E9F"/>
    <w:rsid w:val="00BD7312"/>
    <w:rsid w:val="00BD7BC3"/>
    <w:rsid w:val="00BE1C0C"/>
    <w:rsid w:val="00BE2882"/>
    <w:rsid w:val="00BE29D2"/>
    <w:rsid w:val="00BE6791"/>
    <w:rsid w:val="00BE6849"/>
    <w:rsid w:val="00BE7727"/>
    <w:rsid w:val="00BE7A90"/>
    <w:rsid w:val="00BF135F"/>
    <w:rsid w:val="00BF2588"/>
    <w:rsid w:val="00BF26B1"/>
    <w:rsid w:val="00BF3791"/>
    <w:rsid w:val="00BF3D29"/>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273B6"/>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52C"/>
    <w:rsid w:val="00C53BCD"/>
    <w:rsid w:val="00C53F13"/>
    <w:rsid w:val="00C56F87"/>
    <w:rsid w:val="00C60799"/>
    <w:rsid w:val="00C61D5C"/>
    <w:rsid w:val="00C62193"/>
    <w:rsid w:val="00C63113"/>
    <w:rsid w:val="00C634CE"/>
    <w:rsid w:val="00C65C17"/>
    <w:rsid w:val="00C67CAE"/>
    <w:rsid w:val="00C70735"/>
    <w:rsid w:val="00C7079D"/>
    <w:rsid w:val="00C7115E"/>
    <w:rsid w:val="00C71783"/>
    <w:rsid w:val="00C72438"/>
    <w:rsid w:val="00C72FAC"/>
    <w:rsid w:val="00C75352"/>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12B7"/>
    <w:rsid w:val="00CD34AC"/>
    <w:rsid w:val="00CD3A42"/>
    <w:rsid w:val="00CD44DA"/>
    <w:rsid w:val="00CD4AE1"/>
    <w:rsid w:val="00CD5777"/>
    <w:rsid w:val="00CD7B3B"/>
    <w:rsid w:val="00CE18D7"/>
    <w:rsid w:val="00CE2426"/>
    <w:rsid w:val="00CE3FEB"/>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309F"/>
    <w:rsid w:val="00D04D06"/>
    <w:rsid w:val="00D05A4B"/>
    <w:rsid w:val="00D060BB"/>
    <w:rsid w:val="00D06198"/>
    <w:rsid w:val="00D064F1"/>
    <w:rsid w:val="00D06957"/>
    <w:rsid w:val="00D06997"/>
    <w:rsid w:val="00D0793E"/>
    <w:rsid w:val="00D102D3"/>
    <w:rsid w:val="00D1196A"/>
    <w:rsid w:val="00D1196E"/>
    <w:rsid w:val="00D12B66"/>
    <w:rsid w:val="00D1372E"/>
    <w:rsid w:val="00D16F87"/>
    <w:rsid w:val="00D215BA"/>
    <w:rsid w:val="00D21857"/>
    <w:rsid w:val="00D23399"/>
    <w:rsid w:val="00D23565"/>
    <w:rsid w:val="00D23D83"/>
    <w:rsid w:val="00D26598"/>
    <w:rsid w:val="00D26E32"/>
    <w:rsid w:val="00D27890"/>
    <w:rsid w:val="00D27F9F"/>
    <w:rsid w:val="00D30344"/>
    <w:rsid w:val="00D3043C"/>
    <w:rsid w:val="00D30B9C"/>
    <w:rsid w:val="00D311C6"/>
    <w:rsid w:val="00D32D49"/>
    <w:rsid w:val="00D32FFC"/>
    <w:rsid w:val="00D33471"/>
    <w:rsid w:val="00D3359A"/>
    <w:rsid w:val="00D33DC9"/>
    <w:rsid w:val="00D343D6"/>
    <w:rsid w:val="00D34FA9"/>
    <w:rsid w:val="00D35B0A"/>
    <w:rsid w:val="00D3677F"/>
    <w:rsid w:val="00D368B9"/>
    <w:rsid w:val="00D37007"/>
    <w:rsid w:val="00D400F7"/>
    <w:rsid w:val="00D41191"/>
    <w:rsid w:val="00D42360"/>
    <w:rsid w:val="00D43C0D"/>
    <w:rsid w:val="00D442D6"/>
    <w:rsid w:val="00D44E49"/>
    <w:rsid w:val="00D4547F"/>
    <w:rsid w:val="00D45876"/>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85159"/>
    <w:rsid w:val="00D907C4"/>
    <w:rsid w:val="00D9108C"/>
    <w:rsid w:val="00D9195C"/>
    <w:rsid w:val="00D91C01"/>
    <w:rsid w:val="00D945DD"/>
    <w:rsid w:val="00D957BA"/>
    <w:rsid w:val="00D967A3"/>
    <w:rsid w:val="00DA1344"/>
    <w:rsid w:val="00DA19CA"/>
    <w:rsid w:val="00DA1E74"/>
    <w:rsid w:val="00DA26BF"/>
    <w:rsid w:val="00DA2C59"/>
    <w:rsid w:val="00DA3BC3"/>
    <w:rsid w:val="00DA49E0"/>
    <w:rsid w:val="00DA5739"/>
    <w:rsid w:val="00DA5A62"/>
    <w:rsid w:val="00DB217C"/>
    <w:rsid w:val="00DB2A02"/>
    <w:rsid w:val="00DB4050"/>
    <w:rsid w:val="00DB7D85"/>
    <w:rsid w:val="00DC0841"/>
    <w:rsid w:val="00DC2934"/>
    <w:rsid w:val="00DC327D"/>
    <w:rsid w:val="00DC3C6C"/>
    <w:rsid w:val="00DC4123"/>
    <w:rsid w:val="00DC5A00"/>
    <w:rsid w:val="00DC5AD4"/>
    <w:rsid w:val="00DC6F41"/>
    <w:rsid w:val="00DD2A65"/>
    <w:rsid w:val="00DD2B17"/>
    <w:rsid w:val="00DD3C43"/>
    <w:rsid w:val="00DD7B06"/>
    <w:rsid w:val="00DE1273"/>
    <w:rsid w:val="00DE1B7E"/>
    <w:rsid w:val="00DE2B09"/>
    <w:rsid w:val="00DE2C0B"/>
    <w:rsid w:val="00DE2EEF"/>
    <w:rsid w:val="00DE335C"/>
    <w:rsid w:val="00DE4368"/>
    <w:rsid w:val="00DE472D"/>
    <w:rsid w:val="00DE5180"/>
    <w:rsid w:val="00DE63E0"/>
    <w:rsid w:val="00DE74F1"/>
    <w:rsid w:val="00DE7C04"/>
    <w:rsid w:val="00DF371D"/>
    <w:rsid w:val="00DF55E9"/>
    <w:rsid w:val="00DF5EC7"/>
    <w:rsid w:val="00DF6620"/>
    <w:rsid w:val="00DF66FC"/>
    <w:rsid w:val="00DF6D08"/>
    <w:rsid w:val="00DF6DD1"/>
    <w:rsid w:val="00DF74EB"/>
    <w:rsid w:val="00DF786C"/>
    <w:rsid w:val="00E003C8"/>
    <w:rsid w:val="00E005D9"/>
    <w:rsid w:val="00E0128E"/>
    <w:rsid w:val="00E01825"/>
    <w:rsid w:val="00E02505"/>
    <w:rsid w:val="00E02664"/>
    <w:rsid w:val="00E03DA3"/>
    <w:rsid w:val="00E043F6"/>
    <w:rsid w:val="00E0573E"/>
    <w:rsid w:val="00E06571"/>
    <w:rsid w:val="00E07AE2"/>
    <w:rsid w:val="00E07AE8"/>
    <w:rsid w:val="00E11589"/>
    <w:rsid w:val="00E123AF"/>
    <w:rsid w:val="00E129AC"/>
    <w:rsid w:val="00E14145"/>
    <w:rsid w:val="00E14295"/>
    <w:rsid w:val="00E148D4"/>
    <w:rsid w:val="00E14DAB"/>
    <w:rsid w:val="00E14E11"/>
    <w:rsid w:val="00E15B73"/>
    <w:rsid w:val="00E162A6"/>
    <w:rsid w:val="00E16D7E"/>
    <w:rsid w:val="00E174D9"/>
    <w:rsid w:val="00E22374"/>
    <w:rsid w:val="00E227F7"/>
    <w:rsid w:val="00E22C03"/>
    <w:rsid w:val="00E232B2"/>
    <w:rsid w:val="00E2370B"/>
    <w:rsid w:val="00E261BC"/>
    <w:rsid w:val="00E26B4E"/>
    <w:rsid w:val="00E31574"/>
    <w:rsid w:val="00E32449"/>
    <w:rsid w:val="00E32D33"/>
    <w:rsid w:val="00E33174"/>
    <w:rsid w:val="00E3342B"/>
    <w:rsid w:val="00E34442"/>
    <w:rsid w:val="00E345E0"/>
    <w:rsid w:val="00E34EF5"/>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549B"/>
    <w:rsid w:val="00E8609A"/>
    <w:rsid w:val="00E86957"/>
    <w:rsid w:val="00E90005"/>
    <w:rsid w:val="00E90C0F"/>
    <w:rsid w:val="00E91642"/>
    <w:rsid w:val="00E91F60"/>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31"/>
    <w:rsid w:val="00EC309C"/>
    <w:rsid w:val="00EC3654"/>
    <w:rsid w:val="00EC546F"/>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44B"/>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8EB"/>
    <w:rsid w:val="00F03DB7"/>
    <w:rsid w:val="00F04F55"/>
    <w:rsid w:val="00F05C9B"/>
    <w:rsid w:val="00F072AB"/>
    <w:rsid w:val="00F07395"/>
    <w:rsid w:val="00F07DE6"/>
    <w:rsid w:val="00F101B7"/>
    <w:rsid w:val="00F11FAA"/>
    <w:rsid w:val="00F1275B"/>
    <w:rsid w:val="00F12C44"/>
    <w:rsid w:val="00F12CE2"/>
    <w:rsid w:val="00F1303A"/>
    <w:rsid w:val="00F15694"/>
    <w:rsid w:val="00F15FF6"/>
    <w:rsid w:val="00F16284"/>
    <w:rsid w:val="00F16647"/>
    <w:rsid w:val="00F17069"/>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47FE"/>
    <w:rsid w:val="00F351D9"/>
    <w:rsid w:val="00F353C4"/>
    <w:rsid w:val="00F36422"/>
    <w:rsid w:val="00F371B5"/>
    <w:rsid w:val="00F37391"/>
    <w:rsid w:val="00F376D6"/>
    <w:rsid w:val="00F40D35"/>
    <w:rsid w:val="00F40FAA"/>
    <w:rsid w:val="00F418AD"/>
    <w:rsid w:val="00F41F75"/>
    <w:rsid w:val="00F43058"/>
    <w:rsid w:val="00F43967"/>
    <w:rsid w:val="00F46F00"/>
    <w:rsid w:val="00F4721F"/>
    <w:rsid w:val="00F4768C"/>
    <w:rsid w:val="00F47B73"/>
    <w:rsid w:val="00F47C5B"/>
    <w:rsid w:val="00F50252"/>
    <w:rsid w:val="00F51311"/>
    <w:rsid w:val="00F5193B"/>
    <w:rsid w:val="00F51AE6"/>
    <w:rsid w:val="00F51D08"/>
    <w:rsid w:val="00F523A6"/>
    <w:rsid w:val="00F52AC1"/>
    <w:rsid w:val="00F52FFF"/>
    <w:rsid w:val="00F5366F"/>
    <w:rsid w:val="00F53A8E"/>
    <w:rsid w:val="00F5400D"/>
    <w:rsid w:val="00F54BA7"/>
    <w:rsid w:val="00F55408"/>
    <w:rsid w:val="00F55D3F"/>
    <w:rsid w:val="00F55FD0"/>
    <w:rsid w:val="00F56750"/>
    <w:rsid w:val="00F607CD"/>
    <w:rsid w:val="00F608D1"/>
    <w:rsid w:val="00F61982"/>
    <w:rsid w:val="00F62D25"/>
    <w:rsid w:val="00F63319"/>
    <w:rsid w:val="00F64200"/>
    <w:rsid w:val="00F64D9C"/>
    <w:rsid w:val="00F70776"/>
    <w:rsid w:val="00F7114A"/>
    <w:rsid w:val="00F718BC"/>
    <w:rsid w:val="00F727FF"/>
    <w:rsid w:val="00F74521"/>
    <w:rsid w:val="00F74C90"/>
    <w:rsid w:val="00F7536E"/>
    <w:rsid w:val="00F763CA"/>
    <w:rsid w:val="00F76935"/>
    <w:rsid w:val="00F77C6B"/>
    <w:rsid w:val="00F80F91"/>
    <w:rsid w:val="00F82066"/>
    <w:rsid w:val="00F82120"/>
    <w:rsid w:val="00F842DE"/>
    <w:rsid w:val="00F85DB3"/>
    <w:rsid w:val="00F8685C"/>
    <w:rsid w:val="00F900DF"/>
    <w:rsid w:val="00F94ABC"/>
    <w:rsid w:val="00F954A5"/>
    <w:rsid w:val="00F9725A"/>
    <w:rsid w:val="00F97A4B"/>
    <w:rsid w:val="00FA088A"/>
    <w:rsid w:val="00FA116B"/>
    <w:rsid w:val="00FA28B4"/>
    <w:rsid w:val="00FA29AC"/>
    <w:rsid w:val="00FA4289"/>
    <w:rsid w:val="00FA5D17"/>
    <w:rsid w:val="00FA5DAC"/>
    <w:rsid w:val="00FB0454"/>
    <w:rsid w:val="00FB0E05"/>
    <w:rsid w:val="00FB1451"/>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375"/>
    <w:rsid w:val="00FC554B"/>
    <w:rsid w:val="00FC57B1"/>
    <w:rsid w:val="00FC6907"/>
    <w:rsid w:val="00FD1569"/>
    <w:rsid w:val="00FD2D1C"/>
    <w:rsid w:val="00FD4072"/>
    <w:rsid w:val="00FD5249"/>
    <w:rsid w:val="00FD70FF"/>
    <w:rsid w:val="00FD7D10"/>
    <w:rsid w:val="00FE2241"/>
    <w:rsid w:val="00FE27A4"/>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57B8"/>
    <w:rsid w:val="00FF7E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6E3"/>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16E3"/>
    <w:pPr>
      <w:tabs>
        <w:tab w:val="center" w:pos="4320"/>
        <w:tab w:val="right" w:pos="8640"/>
      </w:tabs>
    </w:pPr>
  </w:style>
  <w:style w:type="paragraph" w:customStyle="1" w:styleId="APA">
    <w:name w:val="APA"/>
    <w:basedOn w:val="BodyText"/>
    <w:rsid w:val="005A16E3"/>
    <w:pPr>
      <w:spacing w:after="0" w:line="480" w:lineRule="auto"/>
      <w:ind w:firstLine="720"/>
    </w:pPr>
    <w:rPr>
      <w:sz w:val="24"/>
    </w:rPr>
  </w:style>
  <w:style w:type="paragraph" w:styleId="BodyText">
    <w:name w:val="Body Text"/>
    <w:basedOn w:val="Normal"/>
    <w:rsid w:val="005A16E3"/>
    <w:pPr>
      <w:spacing w:after="120"/>
    </w:pPr>
  </w:style>
  <w:style w:type="paragraph" w:styleId="Footer">
    <w:name w:val="footer"/>
    <w:basedOn w:val="Normal"/>
    <w:rsid w:val="005A16E3"/>
    <w:pPr>
      <w:tabs>
        <w:tab w:val="center" w:pos="4320"/>
        <w:tab w:val="right" w:pos="8640"/>
      </w:tabs>
    </w:pPr>
  </w:style>
  <w:style w:type="character" w:styleId="PageNumber">
    <w:name w:val="page number"/>
    <w:basedOn w:val="DefaultParagraphFont"/>
    <w:rsid w:val="005A16E3"/>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9"/>
    </w:pPr>
  </w:style>
  <w:style w:type="paragraph" w:customStyle="1" w:styleId="APAHeading4">
    <w:name w:val="APA Heading 4"/>
    <w:basedOn w:val="APAHeading1"/>
    <w:next w:val="APA"/>
    <w:rsid w:val="000428F1"/>
    <w:pPr>
      <w:ind w:firstLine="720"/>
      <w:jc w:val="left"/>
      <w:outlineLvl w:val="9"/>
    </w:pPr>
    <w:rPr>
      <w:i/>
    </w:rPr>
  </w:style>
  <w:style w:type="paragraph" w:customStyle="1" w:styleId="APAHeading5">
    <w:name w:val="APA Heading 5"/>
    <w:basedOn w:val="APAHeading1"/>
    <w:next w:val="APA"/>
    <w:rsid w:val="00C53F13"/>
    <w:pPr>
      <w:ind w:firstLine="720"/>
      <w:jc w:val="left"/>
      <w:outlineLvl w:val="9"/>
    </w:pPr>
    <w:rPr>
      <w:b w:val="0"/>
      <w:i/>
    </w:rPr>
  </w:style>
  <w:style w:type="paragraph" w:customStyle="1" w:styleId="APABlockQuote1stpara">
    <w:name w:val="APA Block Quote 1st para"/>
    <w:basedOn w:val="APA"/>
    <w:next w:val="APA"/>
    <w:rsid w:val="005A16E3"/>
    <w:pPr>
      <w:ind w:left="720" w:firstLine="0"/>
    </w:pPr>
  </w:style>
  <w:style w:type="paragraph" w:customStyle="1" w:styleId="APABlockQuoteSubsequentPara">
    <w:name w:val="APA Block Quote Subsequent Para"/>
    <w:basedOn w:val="APA"/>
    <w:next w:val="APA"/>
    <w:rsid w:val="005A16E3"/>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rsid w:val="005A16E3"/>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rsid w:val="005A16E3"/>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link w:val="APAAnnotationChar"/>
    <w:rsid w:val="00E8549B"/>
    <w:pPr>
      <w:spacing w:after="240"/>
      <w:ind w:left="720" w:firstLine="0"/>
    </w:pPr>
  </w:style>
  <w:style w:type="character" w:customStyle="1" w:styleId="APAAnnotationChar">
    <w:name w:val="APA Annotation Char"/>
    <w:link w:val="APAAnnotation"/>
    <w:rsid w:val="00E8549B"/>
    <w:rPr>
      <w:sz w:val="24"/>
    </w:rPr>
  </w:style>
  <w:style w:type="paragraph" w:customStyle="1" w:styleId="APAHeadingCenterIncludedInTOC">
    <w:name w:val="APA Heading Center Included In TOC"/>
    <w:basedOn w:val="APA"/>
    <w:next w:val="APA"/>
    <w:link w:val="APAHeadingCenterIncludedInTOCChar"/>
    <w:rsid w:val="00E8549B"/>
    <w:pPr>
      <w:ind w:firstLine="0"/>
      <w:jc w:val="center"/>
      <w:outlineLvl w:val="0"/>
    </w:pPr>
  </w:style>
  <w:style w:type="character" w:customStyle="1" w:styleId="APAHeadingCenterIncludedInTOCChar">
    <w:name w:val="APA Heading Center Included In TOC Char"/>
    <w:link w:val="APAHeadingCenterIncludedInTOC"/>
    <w:rsid w:val="00E8549B"/>
    <w:rPr>
      <w:sz w:val="24"/>
    </w:rPr>
  </w:style>
  <w:style w:type="paragraph" w:customStyle="1" w:styleId="APAOutlineLevel1">
    <w:name w:val="APA Outline Level 1"/>
    <w:basedOn w:val="APA"/>
    <w:next w:val="APA"/>
    <w:link w:val="APAOutlineLevel1Char"/>
    <w:rsid w:val="00E8549B"/>
    <w:pPr>
      <w:spacing w:after="240"/>
      <w:ind w:firstLine="0"/>
    </w:pPr>
  </w:style>
  <w:style w:type="character" w:customStyle="1" w:styleId="APAOutlineLevel1Char">
    <w:name w:val="APA Outline Level 1 Char"/>
    <w:link w:val="APAOutlineLevel1"/>
    <w:rsid w:val="00E8549B"/>
    <w:rPr>
      <w:sz w:val="24"/>
    </w:rPr>
  </w:style>
  <w:style w:type="paragraph" w:customStyle="1" w:styleId="APAOutlineLevel2">
    <w:name w:val="APA Outline Level 2"/>
    <w:basedOn w:val="APA"/>
    <w:next w:val="APA"/>
    <w:link w:val="APAOutlineLevel2Char"/>
    <w:rsid w:val="00E8549B"/>
    <w:pPr>
      <w:spacing w:after="240"/>
      <w:ind w:left="720" w:firstLine="0"/>
    </w:pPr>
  </w:style>
  <w:style w:type="character" w:customStyle="1" w:styleId="APAOutlineLevel2Char">
    <w:name w:val="APA Outline Level 2 Char"/>
    <w:link w:val="APAOutlineLevel2"/>
    <w:rsid w:val="00E8549B"/>
    <w:rPr>
      <w:sz w:val="24"/>
    </w:rPr>
  </w:style>
  <w:style w:type="paragraph" w:customStyle="1" w:styleId="APAOutlineLevel3">
    <w:name w:val="APA Outline Level 3"/>
    <w:basedOn w:val="APA"/>
    <w:next w:val="APA"/>
    <w:link w:val="APAOutlineLevel3Char"/>
    <w:rsid w:val="00E8549B"/>
    <w:pPr>
      <w:spacing w:after="240"/>
      <w:ind w:left="1440" w:firstLine="0"/>
    </w:pPr>
  </w:style>
  <w:style w:type="character" w:customStyle="1" w:styleId="APAOutlineLevel3Char">
    <w:name w:val="APA Outline Level 3 Char"/>
    <w:link w:val="APAOutlineLevel3"/>
    <w:rsid w:val="00E8549B"/>
    <w:rPr>
      <w:sz w:val="24"/>
    </w:rPr>
  </w:style>
  <w:style w:type="paragraph" w:customStyle="1" w:styleId="APAOutlineLevel4">
    <w:name w:val="APA Outline Level 4"/>
    <w:basedOn w:val="APA"/>
    <w:next w:val="APA"/>
    <w:link w:val="APAOutlineLevel4Char"/>
    <w:rsid w:val="00E8549B"/>
    <w:pPr>
      <w:spacing w:after="240"/>
      <w:ind w:left="2160" w:firstLine="0"/>
    </w:pPr>
  </w:style>
  <w:style w:type="character" w:customStyle="1" w:styleId="APAOutlineLevel4Char">
    <w:name w:val="APA Outline Level 4 Char"/>
    <w:link w:val="APAOutlineLevel4"/>
    <w:rsid w:val="00E8549B"/>
    <w:rPr>
      <w:sz w:val="24"/>
    </w:rPr>
  </w:style>
  <w:style w:type="paragraph" w:customStyle="1" w:styleId="APAOutlineLevel5">
    <w:name w:val="APA Outline Level 5"/>
    <w:basedOn w:val="APA"/>
    <w:next w:val="APA"/>
    <w:link w:val="APAOutlineLevel5Char"/>
    <w:rsid w:val="00E8549B"/>
    <w:pPr>
      <w:spacing w:after="240"/>
      <w:ind w:left="2880" w:firstLine="0"/>
    </w:pPr>
  </w:style>
  <w:style w:type="character" w:customStyle="1" w:styleId="APAOutlineLevel5Char">
    <w:name w:val="APA Outline Level 5 Char"/>
    <w:link w:val="APAOutlineLevel5"/>
    <w:rsid w:val="00E8549B"/>
    <w:rPr>
      <w:sz w:val="24"/>
    </w:rPr>
  </w:style>
  <w:style w:type="paragraph" w:customStyle="1" w:styleId="APAOutlineLevel6">
    <w:name w:val="APA Outline Level 6"/>
    <w:basedOn w:val="APA"/>
    <w:next w:val="APA"/>
    <w:link w:val="APAOutlineLevel6Char"/>
    <w:rsid w:val="00E8549B"/>
    <w:pPr>
      <w:spacing w:after="240"/>
      <w:ind w:left="3600" w:firstLine="0"/>
    </w:pPr>
  </w:style>
  <w:style w:type="character" w:customStyle="1" w:styleId="APAOutlineLevel6Char">
    <w:name w:val="APA Outline Level 6 Char"/>
    <w:link w:val="APAOutlineLevel6"/>
    <w:rsid w:val="00E8549B"/>
    <w:rPr>
      <w:sz w:val="24"/>
    </w:rPr>
  </w:style>
  <w:style w:type="paragraph" w:styleId="BalloonText">
    <w:name w:val="Balloon Text"/>
    <w:basedOn w:val="Normal"/>
    <w:link w:val="BalloonTextChar"/>
    <w:rsid w:val="0063757D"/>
    <w:rPr>
      <w:rFonts w:ascii="Segoe UI" w:hAnsi="Segoe UI" w:cs="Segoe UI"/>
      <w:sz w:val="18"/>
      <w:szCs w:val="18"/>
    </w:rPr>
  </w:style>
  <w:style w:type="character" w:customStyle="1" w:styleId="BalloonTextChar">
    <w:name w:val="Balloon Text Char"/>
    <w:link w:val="BalloonText"/>
    <w:rsid w:val="0063757D"/>
    <w:rPr>
      <w:rFonts w:ascii="Segoe UI" w:hAnsi="Segoe UI" w:cs="Segoe UI"/>
      <w:sz w:val="18"/>
      <w:szCs w:val="18"/>
    </w:rPr>
  </w:style>
  <w:style w:type="character" w:styleId="Hyperlink">
    <w:name w:val="Hyperlink"/>
    <w:uiPriority w:val="99"/>
    <w:rsid w:val="008E6374"/>
    <w:rPr>
      <w:color w:val="0563C1"/>
      <w:u w:val="single"/>
    </w:rPr>
  </w:style>
  <w:style w:type="paragraph" w:styleId="NormalWeb">
    <w:name w:val="Normal (Web)"/>
    <w:basedOn w:val="Normal"/>
    <w:rsid w:val="005D58F4"/>
    <w:rPr>
      <w:sz w:val="24"/>
      <w:szCs w:val="24"/>
    </w:rPr>
  </w:style>
  <w:style w:type="character" w:styleId="CommentReference">
    <w:name w:val="annotation reference"/>
    <w:rsid w:val="005D58F4"/>
    <w:rPr>
      <w:sz w:val="16"/>
      <w:szCs w:val="16"/>
    </w:rPr>
  </w:style>
  <w:style w:type="paragraph" w:styleId="CommentText">
    <w:name w:val="annotation text"/>
    <w:basedOn w:val="Normal"/>
    <w:link w:val="CommentTextChar"/>
    <w:rsid w:val="005D58F4"/>
  </w:style>
  <w:style w:type="character" w:customStyle="1" w:styleId="CommentTextChar">
    <w:name w:val="Comment Text Char"/>
    <w:basedOn w:val="DefaultParagraphFont"/>
    <w:link w:val="CommentText"/>
    <w:rsid w:val="005D58F4"/>
  </w:style>
  <w:style w:type="paragraph" w:styleId="CommentSubject">
    <w:name w:val="annotation subject"/>
    <w:basedOn w:val="CommentText"/>
    <w:next w:val="CommentText"/>
    <w:link w:val="CommentSubjectChar"/>
    <w:rsid w:val="005D58F4"/>
    <w:rPr>
      <w:b/>
      <w:bCs/>
    </w:rPr>
  </w:style>
  <w:style w:type="character" w:customStyle="1" w:styleId="CommentSubjectChar">
    <w:name w:val="Comment Subject Char"/>
    <w:link w:val="CommentSubject"/>
    <w:rsid w:val="005D58F4"/>
    <w:rPr>
      <w:b/>
      <w:bCs/>
    </w:rPr>
  </w:style>
  <w:style w:type="paragraph" w:styleId="Caption">
    <w:name w:val="caption"/>
    <w:basedOn w:val="Normal"/>
    <w:next w:val="Normal"/>
    <w:unhideWhenUsed/>
    <w:qFormat/>
    <w:rsid w:val="00246AE6"/>
    <w:rPr>
      <w:b/>
      <w:bCs/>
    </w:rPr>
  </w:style>
  <w:style w:type="paragraph" w:styleId="TOC1">
    <w:name w:val="toc 1"/>
    <w:basedOn w:val="APA"/>
    <w:next w:val="Normal"/>
    <w:autoRedefine/>
    <w:uiPriority w:val="39"/>
    <w:rsid w:val="00246AE6"/>
    <w:pPr>
      <w:ind w:firstLine="0"/>
    </w:pPr>
  </w:style>
  <w:style w:type="paragraph" w:styleId="TOC2">
    <w:name w:val="toc 2"/>
    <w:basedOn w:val="Normal"/>
    <w:next w:val="Normal"/>
    <w:autoRedefine/>
    <w:uiPriority w:val="39"/>
    <w:rsid w:val="00246AE6"/>
    <w:pPr>
      <w:spacing w:line="480" w:lineRule="auto"/>
      <w:ind w:left="200"/>
    </w:pPr>
    <w:rPr>
      <w:sz w:val="24"/>
    </w:rPr>
  </w:style>
  <w:style w:type="paragraph" w:styleId="TOC3">
    <w:name w:val="toc 3"/>
    <w:basedOn w:val="Normal"/>
    <w:next w:val="Normal"/>
    <w:autoRedefine/>
    <w:uiPriority w:val="39"/>
    <w:rsid w:val="00246AE6"/>
    <w:pPr>
      <w:spacing w:line="480" w:lineRule="auto"/>
      <w:ind w:left="400"/>
    </w:pPr>
    <w:rPr>
      <w:sz w:val="24"/>
    </w:rPr>
  </w:style>
  <w:style w:type="paragraph" w:styleId="TOC4">
    <w:name w:val="toc 4"/>
    <w:basedOn w:val="Normal"/>
    <w:next w:val="Normal"/>
    <w:autoRedefine/>
    <w:rsid w:val="00246AE6"/>
    <w:pPr>
      <w:spacing w:line="480" w:lineRule="auto"/>
      <w:ind w:left="600"/>
    </w:pPr>
    <w:rPr>
      <w:sz w:val="24"/>
    </w:rPr>
  </w:style>
  <w:style w:type="paragraph" w:styleId="TOC5">
    <w:name w:val="toc 5"/>
    <w:basedOn w:val="Normal"/>
    <w:next w:val="Normal"/>
    <w:autoRedefine/>
    <w:uiPriority w:val="39"/>
    <w:rsid w:val="00246AE6"/>
    <w:pPr>
      <w:spacing w:line="480" w:lineRule="auto"/>
      <w:ind w:left="800"/>
    </w:pPr>
    <w:rPr>
      <w:sz w:val="24"/>
    </w:rPr>
  </w:style>
  <w:style w:type="paragraph" w:styleId="TOC6">
    <w:name w:val="toc 6"/>
    <w:basedOn w:val="Normal"/>
    <w:next w:val="Normal"/>
    <w:autoRedefine/>
    <w:rsid w:val="00246AE6"/>
    <w:pPr>
      <w:ind w:left="1000"/>
    </w:pPr>
  </w:style>
  <w:style w:type="paragraph" w:styleId="TOC7">
    <w:name w:val="toc 7"/>
    <w:basedOn w:val="Normal"/>
    <w:next w:val="Normal"/>
    <w:autoRedefine/>
    <w:rsid w:val="00246AE6"/>
    <w:pPr>
      <w:ind w:left="1200"/>
    </w:pPr>
  </w:style>
  <w:style w:type="paragraph" w:styleId="TOC8">
    <w:name w:val="toc 8"/>
    <w:basedOn w:val="Normal"/>
    <w:next w:val="Normal"/>
    <w:autoRedefine/>
    <w:rsid w:val="00246AE6"/>
    <w:pPr>
      <w:ind w:left="1400"/>
    </w:pPr>
  </w:style>
  <w:style w:type="paragraph" w:styleId="TOC9">
    <w:name w:val="toc 9"/>
    <w:basedOn w:val="Normal"/>
    <w:next w:val="Normal"/>
    <w:autoRedefine/>
    <w:rsid w:val="00246AE6"/>
    <w:pPr>
      <w:ind w:left="1600"/>
    </w:pPr>
  </w:style>
</w:styles>
</file>

<file path=word/webSettings.xml><?xml version="1.0" encoding="utf-8"?>
<w:webSettings xmlns:r="http://schemas.openxmlformats.org/officeDocument/2006/relationships" xmlns:w="http://schemas.openxmlformats.org/wordprocessingml/2006/main">
  <w:divs>
    <w:div w:id="513225764">
      <w:bodyDiv w:val="1"/>
      <w:marLeft w:val="0"/>
      <w:marRight w:val="0"/>
      <w:marTop w:val="0"/>
      <w:marBottom w:val="0"/>
      <w:divBdr>
        <w:top w:val="none" w:sz="0" w:space="0" w:color="auto"/>
        <w:left w:val="none" w:sz="0" w:space="0" w:color="auto"/>
        <w:bottom w:val="none" w:sz="0" w:space="0" w:color="auto"/>
        <w:right w:val="none" w:sz="0" w:space="0" w:color="auto"/>
      </w:divBdr>
      <w:divsChild>
        <w:div w:id="1381395825">
          <w:marLeft w:val="0"/>
          <w:marRight w:val="0"/>
          <w:marTop w:val="0"/>
          <w:marBottom w:val="0"/>
          <w:divBdr>
            <w:top w:val="none" w:sz="0" w:space="0" w:color="auto"/>
            <w:left w:val="none" w:sz="0" w:space="0" w:color="auto"/>
            <w:bottom w:val="none" w:sz="0" w:space="0" w:color="auto"/>
            <w:right w:val="none" w:sz="0" w:space="0" w:color="auto"/>
          </w:divBdr>
          <w:divsChild>
            <w:div w:id="1555121416">
              <w:marLeft w:val="0"/>
              <w:marRight w:val="0"/>
              <w:marTop w:val="0"/>
              <w:marBottom w:val="0"/>
              <w:divBdr>
                <w:top w:val="none" w:sz="0" w:space="0" w:color="auto"/>
                <w:left w:val="none" w:sz="0" w:space="0" w:color="auto"/>
                <w:bottom w:val="none" w:sz="0" w:space="0" w:color="auto"/>
                <w:right w:val="none" w:sz="0" w:space="0" w:color="auto"/>
              </w:divBdr>
              <w:divsChild>
                <w:div w:id="8201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n.wikipedia.org/wiki/Wage" TargetMode="External"/><Relationship Id="rId26" Type="http://schemas.openxmlformats.org/officeDocument/2006/relationships/hyperlink" Target="https://en.wikipedia.org/wiki/Commerce" TargetMode="External"/><Relationship Id="rId3" Type="http://schemas.openxmlformats.org/officeDocument/2006/relationships/styles" Target="styles.xml"/><Relationship Id="rId21" Type="http://schemas.openxmlformats.org/officeDocument/2006/relationships/hyperlink" Target="https://en.wikipedia.org/wiki/U.S._Congres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n.wikipedia.org/wiki/Fair_Labor_Standards_Act" TargetMode="External"/><Relationship Id="rId25" Type="http://schemas.openxmlformats.org/officeDocument/2006/relationships/hyperlink" Target="https://en.wikipedia.org/wiki/Labor_force" TargetMode="External"/><Relationship Id="rId2" Type="http://schemas.openxmlformats.org/officeDocument/2006/relationships/numbering" Target="numbering.xml"/><Relationship Id="rId16" Type="http://schemas.openxmlformats.org/officeDocument/2006/relationships/hyperlink" Target="https://en.wikipedia.org/wiki/United_States_federal_law" TargetMode="External"/><Relationship Id="rId20" Type="http://schemas.openxmlformats.org/officeDocument/2006/relationships/hyperlink" Target="https://en.wikipedia.org/wiki/Bill_(proposed_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n.wikipedia.org/wiki/Employee" TargetMode="External"/><Relationship Id="rId5" Type="http://schemas.openxmlformats.org/officeDocument/2006/relationships/webSettings" Target="webSettings.xml"/><Relationship Id="rId15" Type="http://schemas.openxmlformats.org/officeDocument/2006/relationships/hyperlink" Target="http://money.cnn.com/data/markets/sandp/?iid=EL" TargetMode="External"/><Relationship Id="rId23" Type="http://schemas.openxmlformats.org/officeDocument/2006/relationships/hyperlink" Target="https://en.wikipedia.org/wiki/Living_standard"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en.wikipedia.org/wiki/New_Frontie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en.wikipedia.org/wiki/Sex_discrimination"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46C69-AA6D-4BE7-BEE4-324A146A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PERRLA.dot</Template>
  <TotalTime>0</TotalTime>
  <Pages>13</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Women in the Workplace: Issues and Challenges</vt:lpstr>
    </vt:vector>
  </TitlesOfParts>
  <Company/>
  <LinksUpToDate>false</LinksUpToDate>
  <CharactersWithSpaces>19700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2017-04-24T07:23:00Z</dcterms:created>
  <dcterms:modified xsi:type="dcterms:W3CDTF">2017-04-24T07:23:00Z</dcterms:modified>
</cp:coreProperties>
</file>